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D3A" w:rsidRPr="00375665" w:rsidRDefault="004748F5" w:rsidP="004748F5">
      <w:pPr>
        <w:pStyle w:val="Kopfzeile"/>
        <w:tabs>
          <w:tab w:val="clear" w:pos="4536"/>
          <w:tab w:val="clear" w:pos="9072"/>
          <w:tab w:val="left" w:pos="365"/>
        </w:tabs>
        <w:spacing w:line="240" w:lineRule="exact"/>
        <w:rPr>
          <w:rFonts w:ascii="Calibri" w:hAnsi="Calibri"/>
          <w:b/>
          <w:sz w:val="24"/>
          <w:szCs w:val="24"/>
        </w:rPr>
      </w:pPr>
      <w:r w:rsidRPr="00375665">
        <w:rPr>
          <w:rFonts w:ascii="Calibri" w:hAnsi="Calibri"/>
          <w:b/>
          <w:sz w:val="24"/>
          <w:szCs w:val="24"/>
        </w:rPr>
        <w:t>Anlage</w:t>
      </w:r>
      <w:r w:rsidR="00BD1F4E" w:rsidRPr="00375665">
        <w:rPr>
          <w:rFonts w:ascii="Calibri" w:hAnsi="Calibri"/>
          <w:b/>
          <w:sz w:val="24"/>
          <w:szCs w:val="24"/>
        </w:rPr>
        <w:t xml:space="preserve"> zum Antrag</w:t>
      </w:r>
      <w:r w:rsidR="00BE65D2" w:rsidRPr="00375665">
        <w:rPr>
          <w:rFonts w:ascii="Calibri" w:hAnsi="Calibri"/>
          <w:b/>
          <w:sz w:val="24"/>
          <w:szCs w:val="24"/>
        </w:rPr>
        <w:t xml:space="preserve"> der </w:t>
      </w:r>
      <w:r w:rsidR="00BE65D2" w:rsidRPr="00712774">
        <w:rPr>
          <w:rFonts w:ascii="Calibri" w:hAnsi="Calibri"/>
          <w:sz w:val="24"/>
          <w:szCs w:val="24"/>
        </w:rPr>
        <w:fldChar w:fldCharType="begin">
          <w:ffData>
            <w:name w:val="Text37"/>
            <w:enabled/>
            <w:calcOnExit w:val="0"/>
            <w:textInput/>
          </w:ffData>
        </w:fldChar>
      </w:r>
      <w:r w:rsidR="00BE65D2" w:rsidRPr="00712774">
        <w:rPr>
          <w:rFonts w:ascii="Calibri" w:hAnsi="Calibri"/>
          <w:sz w:val="24"/>
          <w:szCs w:val="24"/>
        </w:rPr>
        <w:instrText xml:space="preserve"> FORMTEXT </w:instrText>
      </w:r>
      <w:r w:rsidR="00BE65D2" w:rsidRPr="00712774">
        <w:rPr>
          <w:rFonts w:ascii="Calibri" w:hAnsi="Calibri"/>
          <w:sz w:val="24"/>
          <w:szCs w:val="24"/>
        </w:rPr>
      </w:r>
      <w:r w:rsidR="00BE65D2" w:rsidRPr="00712774">
        <w:rPr>
          <w:rFonts w:ascii="Calibri" w:hAnsi="Calibri"/>
          <w:sz w:val="24"/>
          <w:szCs w:val="24"/>
        </w:rPr>
        <w:fldChar w:fldCharType="separate"/>
      </w:r>
      <w:bookmarkStart w:id="0" w:name="_GoBack"/>
      <w:bookmarkEnd w:id="0"/>
      <w:r w:rsidR="0052035D">
        <w:rPr>
          <w:rFonts w:ascii="Calibri" w:hAnsi="Calibri"/>
          <w:noProof/>
          <w:sz w:val="24"/>
          <w:szCs w:val="24"/>
        </w:rPr>
        <w:t> </w:t>
      </w:r>
      <w:r w:rsidR="0052035D">
        <w:rPr>
          <w:rFonts w:ascii="Calibri" w:hAnsi="Calibri"/>
          <w:noProof/>
          <w:sz w:val="24"/>
          <w:szCs w:val="24"/>
        </w:rPr>
        <w:t> </w:t>
      </w:r>
      <w:r w:rsidR="0052035D">
        <w:rPr>
          <w:rFonts w:ascii="Calibri" w:hAnsi="Calibri"/>
          <w:noProof/>
          <w:sz w:val="24"/>
          <w:szCs w:val="24"/>
        </w:rPr>
        <w:t> </w:t>
      </w:r>
      <w:r w:rsidR="0052035D">
        <w:rPr>
          <w:rFonts w:ascii="Calibri" w:hAnsi="Calibri"/>
          <w:noProof/>
          <w:sz w:val="24"/>
          <w:szCs w:val="24"/>
        </w:rPr>
        <w:t> </w:t>
      </w:r>
      <w:r w:rsidR="0052035D">
        <w:rPr>
          <w:rFonts w:ascii="Calibri" w:hAnsi="Calibri"/>
          <w:noProof/>
          <w:sz w:val="24"/>
          <w:szCs w:val="24"/>
        </w:rPr>
        <w:t> </w:t>
      </w:r>
      <w:r w:rsidR="00BE65D2" w:rsidRPr="00712774">
        <w:rPr>
          <w:rFonts w:ascii="Calibri" w:hAnsi="Calibri"/>
          <w:sz w:val="24"/>
          <w:szCs w:val="24"/>
        </w:rPr>
        <w:fldChar w:fldCharType="end"/>
      </w:r>
      <w:r w:rsidR="00BE65D2" w:rsidRPr="00375665">
        <w:rPr>
          <w:rFonts w:ascii="Calibri" w:hAnsi="Calibri"/>
          <w:sz w:val="24"/>
          <w:szCs w:val="24"/>
        </w:rPr>
        <w:t xml:space="preserve"> vom </w:t>
      </w:r>
      <w:r w:rsidR="00712774" w:rsidRPr="00712774">
        <w:rPr>
          <w:rFonts w:ascii="Calibri" w:hAnsi="Calibri"/>
          <w:sz w:val="24"/>
          <w:szCs w:val="24"/>
        </w:rPr>
        <w:fldChar w:fldCharType="begin">
          <w:ffData>
            <w:name w:val="Text37"/>
            <w:enabled/>
            <w:calcOnExit w:val="0"/>
            <w:textInput/>
          </w:ffData>
        </w:fldChar>
      </w:r>
      <w:r w:rsidR="00712774" w:rsidRPr="00712774">
        <w:rPr>
          <w:rFonts w:ascii="Calibri" w:hAnsi="Calibri"/>
          <w:sz w:val="24"/>
          <w:szCs w:val="24"/>
        </w:rPr>
        <w:instrText xml:space="preserve"> FORMTEXT </w:instrText>
      </w:r>
      <w:r w:rsidR="00712774" w:rsidRPr="00712774">
        <w:rPr>
          <w:rFonts w:ascii="Calibri" w:hAnsi="Calibri"/>
          <w:sz w:val="24"/>
          <w:szCs w:val="24"/>
        </w:rPr>
      </w:r>
      <w:r w:rsidR="00712774" w:rsidRPr="00712774">
        <w:rPr>
          <w:rFonts w:ascii="Calibri" w:hAnsi="Calibri"/>
          <w:sz w:val="24"/>
          <w:szCs w:val="24"/>
        </w:rPr>
        <w:fldChar w:fldCharType="separate"/>
      </w:r>
      <w:r w:rsidR="0052035D">
        <w:rPr>
          <w:rFonts w:ascii="Calibri" w:hAnsi="Calibri"/>
          <w:noProof/>
          <w:sz w:val="24"/>
          <w:szCs w:val="24"/>
        </w:rPr>
        <w:t> </w:t>
      </w:r>
      <w:r w:rsidR="0052035D">
        <w:rPr>
          <w:rFonts w:ascii="Calibri" w:hAnsi="Calibri"/>
          <w:noProof/>
          <w:sz w:val="24"/>
          <w:szCs w:val="24"/>
        </w:rPr>
        <w:t> </w:t>
      </w:r>
      <w:r w:rsidR="0052035D">
        <w:rPr>
          <w:rFonts w:ascii="Calibri" w:hAnsi="Calibri"/>
          <w:noProof/>
          <w:sz w:val="24"/>
          <w:szCs w:val="24"/>
        </w:rPr>
        <w:t> </w:t>
      </w:r>
      <w:r w:rsidR="0052035D">
        <w:rPr>
          <w:rFonts w:ascii="Calibri" w:hAnsi="Calibri"/>
          <w:noProof/>
          <w:sz w:val="24"/>
          <w:szCs w:val="24"/>
        </w:rPr>
        <w:t> </w:t>
      </w:r>
      <w:r w:rsidR="0052035D">
        <w:rPr>
          <w:rFonts w:ascii="Calibri" w:hAnsi="Calibri"/>
          <w:noProof/>
          <w:sz w:val="24"/>
          <w:szCs w:val="24"/>
        </w:rPr>
        <w:t> </w:t>
      </w:r>
      <w:r w:rsidR="00712774" w:rsidRPr="00712774">
        <w:rPr>
          <w:rFonts w:ascii="Calibri" w:hAnsi="Calibri"/>
          <w:sz w:val="24"/>
          <w:szCs w:val="24"/>
        </w:rPr>
        <w:fldChar w:fldCharType="end"/>
      </w:r>
    </w:p>
    <w:p w:rsidR="004748F5" w:rsidRPr="009917AF" w:rsidRDefault="004748F5" w:rsidP="004748F5">
      <w:pPr>
        <w:pStyle w:val="Kopfzeile"/>
        <w:tabs>
          <w:tab w:val="clear" w:pos="4536"/>
          <w:tab w:val="clear" w:pos="9072"/>
          <w:tab w:val="left" w:pos="365"/>
        </w:tabs>
        <w:spacing w:line="240" w:lineRule="exact"/>
        <w:rPr>
          <w:rFonts w:ascii="Calibri" w:hAnsi="Calibri"/>
          <w:sz w:val="22"/>
          <w:szCs w:val="22"/>
        </w:rPr>
      </w:pPr>
    </w:p>
    <w:p w:rsidR="00C972AB" w:rsidRPr="009917AF" w:rsidRDefault="00C972AB" w:rsidP="004748F5">
      <w:pPr>
        <w:pStyle w:val="Kopfzeile"/>
        <w:tabs>
          <w:tab w:val="clear" w:pos="4536"/>
          <w:tab w:val="clear" w:pos="9072"/>
          <w:tab w:val="left" w:pos="365"/>
        </w:tabs>
        <w:spacing w:line="240" w:lineRule="exact"/>
        <w:rPr>
          <w:rFonts w:ascii="Calibri" w:hAnsi="Calibri"/>
          <w:sz w:val="22"/>
          <w:szCs w:val="22"/>
        </w:rPr>
      </w:pPr>
    </w:p>
    <w:p w:rsidR="00F61A4E" w:rsidRDefault="008D728D" w:rsidP="004748F5">
      <w:pPr>
        <w:pStyle w:val="Kopfzeile"/>
        <w:tabs>
          <w:tab w:val="clear" w:pos="4536"/>
          <w:tab w:val="clear" w:pos="9072"/>
          <w:tab w:val="left" w:pos="365"/>
        </w:tabs>
        <w:spacing w:line="240" w:lineRule="exact"/>
        <w:rPr>
          <w:rFonts w:ascii="Calibri" w:hAnsi="Calibri"/>
          <w:b/>
          <w:sz w:val="24"/>
          <w:szCs w:val="24"/>
        </w:rPr>
      </w:pPr>
      <w:r>
        <w:rPr>
          <w:rFonts w:ascii="Calibri" w:hAnsi="Calibri"/>
          <w:b/>
          <w:sz w:val="24"/>
          <w:szCs w:val="24"/>
        </w:rPr>
        <w:t xml:space="preserve">LISTE DER PRÜFVERFAHREN </w:t>
      </w:r>
    </w:p>
    <w:p w:rsidR="00F61A4E" w:rsidRPr="00E70CD2" w:rsidRDefault="00F61A4E" w:rsidP="004748F5">
      <w:pPr>
        <w:pStyle w:val="Kopfzeile"/>
        <w:tabs>
          <w:tab w:val="clear" w:pos="4536"/>
          <w:tab w:val="clear" w:pos="9072"/>
          <w:tab w:val="left" w:pos="365"/>
        </w:tabs>
        <w:spacing w:line="240" w:lineRule="exact"/>
        <w:rPr>
          <w:rFonts w:ascii="Calibri" w:hAnsi="Calibri"/>
          <w:sz w:val="22"/>
          <w:szCs w:val="22"/>
        </w:rPr>
      </w:pPr>
    </w:p>
    <w:p w:rsidR="00F61A4E" w:rsidRPr="00E70CD2" w:rsidRDefault="008D728D" w:rsidP="004748F5">
      <w:pPr>
        <w:pStyle w:val="Kopfzeile"/>
        <w:tabs>
          <w:tab w:val="clear" w:pos="4536"/>
          <w:tab w:val="clear" w:pos="9072"/>
          <w:tab w:val="left" w:pos="365"/>
        </w:tabs>
        <w:spacing w:line="240" w:lineRule="exact"/>
        <w:rPr>
          <w:rFonts w:ascii="Calibri" w:hAnsi="Calibri"/>
          <w:b/>
          <w:sz w:val="22"/>
          <w:szCs w:val="22"/>
        </w:rPr>
      </w:pPr>
      <w:r w:rsidRPr="00E70CD2">
        <w:rPr>
          <w:rFonts w:ascii="Calibri" w:hAnsi="Calibri"/>
          <w:b/>
          <w:sz w:val="22"/>
          <w:szCs w:val="22"/>
        </w:rPr>
        <w:t xml:space="preserve">für Stellen, </w:t>
      </w:r>
      <w:r w:rsidR="005D66FB" w:rsidRPr="00E70CD2">
        <w:rPr>
          <w:rFonts w:ascii="Calibri" w:hAnsi="Calibri"/>
          <w:b/>
          <w:sz w:val="22"/>
          <w:szCs w:val="22"/>
        </w:rPr>
        <w:t>die an der Fremd</w:t>
      </w:r>
      <w:r w:rsidR="00C972AB" w:rsidRPr="00E70CD2">
        <w:rPr>
          <w:rFonts w:ascii="Calibri" w:hAnsi="Calibri"/>
          <w:b/>
          <w:sz w:val="22"/>
          <w:szCs w:val="22"/>
        </w:rPr>
        <w:t>prüfung beim E</w:t>
      </w:r>
      <w:r w:rsidR="00AC5F07" w:rsidRPr="00E70CD2">
        <w:rPr>
          <w:rFonts w:ascii="Calibri" w:hAnsi="Calibri"/>
          <w:b/>
          <w:sz w:val="22"/>
          <w:szCs w:val="22"/>
        </w:rPr>
        <w:t xml:space="preserve">inbau </w:t>
      </w:r>
      <w:r w:rsidR="00D53EF7" w:rsidRPr="00E70CD2">
        <w:rPr>
          <w:rFonts w:ascii="Calibri" w:hAnsi="Calibri"/>
          <w:b/>
          <w:sz w:val="22"/>
          <w:szCs w:val="22"/>
        </w:rPr>
        <w:t>von Kunststoffkomponenten</w:t>
      </w:r>
      <w:r w:rsidR="00AC5F07" w:rsidRPr="00E70CD2">
        <w:rPr>
          <w:rFonts w:ascii="Calibri" w:hAnsi="Calibri"/>
          <w:b/>
          <w:sz w:val="22"/>
          <w:szCs w:val="22"/>
        </w:rPr>
        <w:t xml:space="preserve"> in</w:t>
      </w:r>
      <w:r w:rsidR="00C972AB" w:rsidRPr="00E70CD2">
        <w:rPr>
          <w:rFonts w:ascii="Calibri" w:hAnsi="Calibri"/>
          <w:b/>
          <w:sz w:val="22"/>
          <w:szCs w:val="22"/>
        </w:rPr>
        <w:t xml:space="preserve"> Deponieabdichtungssystem</w:t>
      </w:r>
      <w:r w:rsidR="00AC5F07" w:rsidRPr="00E70CD2">
        <w:rPr>
          <w:rFonts w:ascii="Calibri" w:hAnsi="Calibri"/>
          <w:b/>
          <w:sz w:val="22"/>
          <w:szCs w:val="22"/>
        </w:rPr>
        <w:t>en</w:t>
      </w:r>
      <w:r w:rsidR="00C972AB" w:rsidRPr="00E70CD2">
        <w:rPr>
          <w:rFonts w:ascii="Calibri" w:hAnsi="Calibri"/>
          <w:b/>
          <w:sz w:val="22"/>
          <w:szCs w:val="22"/>
        </w:rPr>
        <w:t xml:space="preserve"> entsprechend der Deponieverordnung beteiligt sind</w:t>
      </w:r>
    </w:p>
    <w:p w:rsidR="008D728D" w:rsidRPr="00E70CD2" w:rsidRDefault="00FB5A35" w:rsidP="00007DA7">
      <w:pPr>
        <w:pStyle w:val="Kopfzeile"/>
        <w:tabs>
          <w:tab w:val="clear" w:pos="4536"/>
          <w:tab w:val="clear" w:pos="9072"/>
          <w:tab w:val="left" w:pos="365"/>
        </w:tabs>
        <w:spacing w:before="360" w:after="240"/>
        <w:rPr>
          <w:rFonts w:ascii="Calibri" w:hAnsi="Calibri"/>
          <w:sz w:val="22"/>
          <w:szCs w:val="22"/>
        </w:rPr>
      </w:pPr>
      <w:r w:rsidRPr="00E70CD2">
        <w:rPr>
          <w:rFonts w:ascii="Calibri" w:hAnsi="Calibri"/>
          <w:b/>
          <w:sz w:val="22"/>
          <w:szCs w:val="22"/>
          <w:u w:val="single"/>
        </w:rPr>
        <w:t xml:space="preserve">1. </w:t>
      </w:r>
      <w:r w:rsidR="008D728D" w:rsidRPr="00E70CD2">
        <w:rPr>
          <w:rFonts w:ascii="Calibri" w:hAnsi="Calibri"/>
          <w:b/>
          <w:sz w:val="22"/>
          <w:szCs w:val="22"/>
          <w:u w:val="single"/>
        </w:rPr>
        <w:t>Mindestumfang</w:t>
      </w:r>
      <w:r w:rsidR="008D728D" w:rsidRPr="00E70CD2">
        <w:rPr>
          <w:rFonts w:ascii="Calibri" w:hAnsi="Calibri"/>
          <w:sz w:val="22"/>
          <w:szCs w:val="22"/>
        </w:rPr>
        <w:t xml:space="preserve"> für Prüflaboratorien von fremdprüfenden Stellen nach DepV 2013, § 28 </w:t>
      </w:r>
      <w:r w:rsidR="00F61A4E" w:rsidRPr="00E70CD2">
        <w:rPr>
          <w:rFonts w:ascii="Calibri" w:hAnsi="Calibri"/>
          <w:sz w:val="22"/>
          <w:szCs w:val="22"/>
        </w:rPr>
        <w:br/>
      </w:r>
      <w:r w:rsidR="008D728D" w:rsidRPr="00E70CD2">
        <w:rPr>
          <w:rFonts w:ascii="Calibri" w:hAnsi="Calibri"/>
          <w:sz w:val="22"/>
          <w:szCs w:val="22"/>
        </w:rPr>
        <w:t>und Anhang 1, Absatz 2.1</w:t>
      </w:r>
      <w:r w:rsidR="009B240C" w:rsidRPr="00E70CD2">
        <w:rPr>
          <w:rFonts w:ascii="Calibri" w:hAnsi="Calibri"/>
          <w:sz w:val="22"/>
          <w:szCs w:val="22"/>
        </w:rPr>
        <w:t xml:space="preserve"> – BAM-Fremdprüfer-Richtlinie, Anlage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521"/>
        <w:gridCol w:w="850"/>
      </w:tblGrid>
      <w:tr w:rsidR="00701DAF" w:rsidRPr="009C12B1" w:rsidTr="00007DA7">
        <w:trPr>
          <w:cantSplit/>
          <w:tblHeader/>
        </w:trPr>
        <w:tc>
          <w:tcPr>
            <w:tcW w:w="2268" w:type="dxa"/>
            <w:shd w:val="clear" w:color="auto" w:fill="F2F2F2"/>
            <w:vAlign w:val="center"/>
          </w:tcPr>
          <w:p w:rsidR="00701DAF" w:rsidRPr="009C12B1" w:rsidRDefault="00701DAF" w:rsidP="00E70CD2">
            <w:pPr>
              <w:spacing w:before="60" w:after="60"/>
              <w:rPr>
                <w:rFonts w:ascii="Calibri" w:hAnsi="Calibri"/>
                <w:b/>
                <w:sz w:val="22"/>
                <w:szCs w:val="22"/>
              </w:rPr>
            </w:pPr>
            <w:r w:rsidRPr="009C12B1">
              <w:rPr>
                <w:rFonts w:ascii="Calibri" w:hAnsi="Calibri"/>
                <w:b/>
                <w:sz w:val="22"/>
                <w:szCs w:val="22"/>
              </w:rPr>
              <w:t>Technische Regel</w:t>
            </w:r>
          </w:p>
        </w:tc>
        <w:tc>
          <w:tcPr>
            <w:tcW w:w="6521" w:type="dxa"/>
            <w:shd w:val="clear" w:color="auto" w:fill="F2F2F2"/>
            <w:vAlign w:val="center"/>
          </w:tcPr>
          <w:p w:rsidR="00701DAF" w:rsidRPr="009C12B1" w:rsidRDefault="00701DAF" w:rsidP="00E70CD2">
            <w:pPr>
              <w:spacing w:before="60" w:after="60"/>
              <w:jc w:val="center"/>
              <w:rPr>
                <w:rFonts w:ascii="Calibri" w:hAnsi="Calibri"/>
                <w:b/>
                <w:sz w:val="22"/>
                <w:szCs w:val="22"/>
              </w:rPr>
            </w:pPr>
            <w:r w:rsidRPr="009C12B1">
              <w:rPr>
                <w:rFonts w:ascii="Calibri" w:hAnsi="Calibri"/>
                <w:b/>
                <w:sz w:val="22"/>
                <w:szCs w:val="22"/>
              </w:rPr>
              <w:t>Titel</w:t>
            </w:r>
          </w:p>
        </w:tc>
        <w:tc>
          <w:tcPr>
            <w:tcW w:w="850" w:type="dxa"/>
            <w:shd w:val="clear" w:color="auto" w:fill="F2F2F2"/>
            <w:vAlign w:val="center"/>
          </w:tcPr>
          <w:p w:rsidR="00701DAF" w:rsidRPr="009C12B1" w:rsidRDefault="00701DAF" w:rsidP="00E70CD2">
            <w:pPr>
              <w:spacing w:before="60" w:after="60"/>
              <w:jc w:val="center"/>
              <w:rPr>
                <w:rFonts w:ascii="Calibri" w:hAnsi="Calibri"/>
                <w:b/>
                <w:sz w:val="22"/>
                <w:szCs w:val="22"/>
              </w:rPr>
            </w:pPr>
            <w:r w:rsidRPr="009C12B1">
              <w:rPr>
                <w:rFonts w:ascii="Calibri" w:hAnsi="Calibri"/>
                <w:b/>
                <w:sz w:val="22"/>
                <w:szCs w:val="22"/>
              </w:rPr>
              <w:t>Zutr.</w:t>
            </w:r>
          </w:p>
        </w:tc>
      </w:tr>
      <w:tr w:rsidR="00D53EF7" w:rsidRPr="009C12B1" w:rsidTr="00E70CD2">
        <w:trPr>
          <w:cantSplit/>
        </w:trPr>
        <w:tc>
          <w:tcPr>
            <w:tcW w:w="9639" w:type="dxa"/>
            <w:gridSpan w:val="3"/>
          </w:tcPr>
          <w:p w:rsidR="00D53EF7" w:rsidRPr="009C12B1" w:rsidRDefault="00D53EF7" w:rsidP="00E70CD2">
            <w:pPr>
              <w:spacing w:before="60" w:after="60"/>
              <w:rPr>
                <w:rFonts w:ascii="Calibri" w:hAnsi="Calibri" w:cs="Calibri"/>
                <w:b/>
                <w:sz w:val="22"/>
                <w:szCs w:val="22"/>
                <w:lang w:val="en-GB"/>
              </w:rPr>
            </w:pPr>
            <w:r w:rsidRPr="009C12B1">
              <w:rPr>
                <w:rFonts w:ascii="Calibri" w:hAnsi="Calibri" w:cs="Calibri"/>
                <w:b/>
                <w:sz w:val="22"/>
                <w:szCs w:val="22"/>
                <w:lang w:val="en-GB"/>
              </w:rPr>
              <w:t>Prüfung der Schweißnahtgüte</w:t>
            </w:r>
          </w:p>
        </w:tc>
      </w:tr>
      <w:tr w:rsidR="00D53EF7" w:rsidRPr="009C12B1" w:rsidTr="00007DA7">
        <w:trPr>
          <w:cantSplit/>
        </w:trPr>
        <w:tc>
          <w:tcPr>
            <w:tcW w:w="2268" w:type="dxa"/>
          </w:tcPr>
          <w:p w:rsidR="00D53EF7" w:rsidRPr="009C12B1" w:rsidRDefault="00D53EF7" w:rsidP="00D53EF7">
            <w:pPr>
              <w:pStyle w:val="TabellenDAP"/>
              <w:spacing w:after="0"/>
              <w:rPr>
                <w:rFonts w:ascii="Calibri" w:hAnsi="Calibri"/>
                <w:szCs w:val="22"/>
              </w:rPr>
            </w:pPr>
            <w:r w:rsidRPr="009C12B1">
              <w:rPr>
                <w:rFonts w:ascii="Calibri" w:hAnsi="Calibri"/>
                <w:szCs w:val="22"/>
              </w:rPr>
              <w:t>DVS 2203-5</w:t>
            </w:r>
            <w:r w:rsidRPr="009C12B1">
              <w:rPr>
                <w:rFonts w:ascii="Calibri" w:hAnsi="Calibri"/>
                <w:szCs w:val="22"/>
              </w:rPr>
              <w:br/>
              <w:t>1999-08</w:t>
            </w:r>
          </w:p>
        </w:tc>
        <w:tc>
          <w:tcPr>
            <w:tcW w:w="6521" w:type="dxa"/>
          </w:tcPr>
          <w:p w:rsidR="00D53EF7" w:rsidRPr="009C12B1" w:rsidRDefault="00D53EF7" w:rsidP="00D53EF7">
            <w:pPr>
              <w:pStyle w:val="TabellenDAP"/>
              <w:spacing w:after="0"/>
              <w:rPr>
                <w:rFonts w:ascii="Calibri" w:hAnsi="Calibri"/>
                <w:szCs w:val="22"/>
              </w:rPr>
            </w:pPr>
            <w:r w:rsidRPr="009C12B1">
              <w:rPr>
                <w:rFonts w:ascii="Calibri" w:hAnsi="Calibri"/>
                <w:szCs w:val="22"/>
              </w:rPr>
              <w:t>Prüfen von Schweißverbindungen an Tafeln und Rohren aus thermoplastischen Kunststoffen – Technologischer Biegeversuch</w:t>
            </w:r>
          </w:p>
        </w:tc>
        <w:tc>
          <w:tcPr>
            <w:tcW w:w="850" w:type="dxa"/>
            <w:vAlign w:val="center"/>
          </w:tcPr>
          <w:p w:rsidR="00D53EF7" w:rsidRPr="009C12B1" w:rsidRDefault="00D53EF7" w:rsidP="00752887">
            <w:pPr>
              <w:spacing w:before="120" w:after="40"/>
              <w:jc w:val="center"/>
              <w:rPr>
                <w:rFonts w:ascii="Calibri" w:hAnsi="Calibri" w:cs="Calibri"/>
                <w:sz w:val="22"/>
                <w:szCs w:val="22"/>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D53EF7" w:rsidRPr="009C12B1" w:rsidTr="00007DA7">
        <w:trPr>
          <w:cantSplit/>
        </w:trPr>
        <w:tc>
          <w:tcPr>
            <w:tcW w:w="2268" w:type="dxa"/>
          </w:tcPr>
          <w:p w:rsidR="00D53EF7" w:rsidRPr="009C12B1" w:rsidRDefault="00D53EF7" w:rsidP="00D53EF7">
            <w:pPr>
              <w:pStyle w:val="TabellenDAP"/>
              <w:spacing w:after="0"/>
              <w:rPr>
                <w:rFonts w:ascii="Calibri" w:hAnsi="Calibri"/>
                <w:szCs w:val="22"/>
              </w:rPr>
            </w:pPr>
            <w:r w:rsidRPr="009C12B1">
              <w:rPr>
                <w:rFonts w:ascii="Calibri" w:hAnsi="Calibri"/>
                <w:szCs w:val="22"/>
              </w:rPr>
              <w:t>DIN EN 12814-1</w:t>
            </w:r>
            <w:r w:rsidRPr="009C12B1">
              <w:rPr>
                <w:rFonts w:ascii="Calibri" w:hAnsi="Calibri"/>
                <w:szCs w:val="22"/>
              </w:rPr>
              <w:br/>
              <w:t>1999-12</w:t>
            </w:r>
            <w:r w:rsidRPr="009C12B1">
              <w:rPr>
                <w:rFonts w:ascii="Calibri" w:hAnsi="Calibri"/>
                <w:szCs w:val="22"/>
              </w:rPr>
              <w:br/>
              <w:t>Berichtigung 1</w:t>
            </w:r>
            <w:r w:rsidRPr="009C12B1">
              <w:rPr>
                <w:rFonts w:ascii="Calibri" w:hAnsi="Calibri"/>
                <w:szCs w:val="22"/>
              </w:rPr>
              <w:br/>
              <w:t>2004-01</w:t>
            </w:r>
          </w:p>
        </w:tc>
        <w:tc>
          <w:tcPr>
            <w:tcW w:w="6521" w:type="dxa"/>
          </w:tcPr>
          <w:p w:rsidR="00D53EF7" w:rsidRPr="009C12B1" w:rsidRDefault="00D53EF7" w:rsidP="00007DA7">
            <w:pPr>
              <w:pStyle w:val="TabellenDAP"/>
              <w:spacing w:after="0"/>
              <w:rPr>
                <w:rFonts w:ascii="Calibri" w:hAnsi="Calibri"/>
                <w:szCs w:val="22"/>
              </w:rPr>
            </w:pPr>
            <w:r w:rsidRPr="009C12B1">
              <w:rPr>
                <w:rFonts w:ascii="Calibri" w:hAnsi="Calibri"/>
                <w:szCs w:val="22"/>
              </w:rPr>
              <w:t>Prüfung von Schweißverbindungen aus thermoplastischen Kunststoffen – Teil 1: Biegeversuch</w:t>
            </w:r>
            <w:r w:rsidR="00E70CD2" w:rsidRPr="009C12B1">
              <w:rPr>
                <w:rFonts w:ascii="Calibri" w:hAnsi="Calibri"/>
                <w:szCs w:val="22"/>
              </w:rPr>
              <w:br/>
            </w:r>
            <w:r w:rsidRPr="009C12B1">
              <w:rPr>
                <w:rFonts w:ascii="Calibri" w:hAnsi="Calibri"/>
                <w:b/>
                <w:i/>
                <w:szCs w:val="22"/>
              </w:rPr>
              <w:t>(Alternativverfahren zu DVS 2203-5)</w:t>
            </w:r>
          </w:p>
        </w:tc>
        <w:tc>
          <w:tcPr>
            <w:tcW w:w="850" w:type="dxa"/>
            <w:vAlign w:val="center"/>
          </w:tcPr>
          <w:p w:rsidR="00D53EF7" w:rsidRPr="009C12B1" w:rsidRDefault="00D53EF7" w:rsidP="004F7D04">
            <w:pPr>
              <w:spacing w:before="40" w:after="40"/>
              <w:jc w:val="center"/>
              <w:rPr>
                <w:rFonts w:ascii="Calibri" w:hAnsi="Calibri" w:cs="Calibri"/>
                <w:sz w:val="22"/>
                <w:szCs w:val="22"/>
                <w:lang w:val="en-GB"/>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lang w:val="en-GB"/>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D53EF7" w:rsidRPr="009C12B1" w:rsidTr="00007DA7">
        <w:trPr>
          <w:cantSplit/>
        </w:trPr>
        <w:tc>
          <w:tcPr>
            <w:tcW w:w="2268" w:type="dxa"/>
          </w:tcPr>
          <w:p w:rsidR="00D53EF7" w:rsidRPr="009C12B1" w:rsidRDefault="00D53EF7" w:rsidP="00D53EF7">
            <w:pPr>
              <w:pStyle w:val="TabellenDAP"/>
              <w:spacing w:after="0"/>
              <w:rPr>
                <w:rFonts w:ascii="Calibri" w:hAnsi="Calibri"/>
                <w:szCs w:val="22"/>
              </w:rPr>
            </w:pPr>
            <w:r w:rsidRPr="009C12B1">
              <w:rPr>
                <w:rFonts w:ascii="Calibri" w:hAnsi="Calibri"/>
                <w:szCs w:val="22"/>
              </w:rPr>
              <w:t>DVS 2226-2</w:t>
            </w:r>
            <w:r w:rsidRPr="009C12B1">
              <w:rPr>
                <w:rFonts w:ascii="Calibri" w:hAnsi="Calibri"/>
                <w:szCs w:val="22"/>
              </w:rPr>
              <w:br/>
              <w:t>1997-07</w:t>
            </w:r>
          </w:p>
        </w:tc>
        <w:tc>
          <w:tcPr>
            <w:tcW w:w="6521" w:type="dxa"/>
          </w:tcPr>
          <w:p w:rsidR="00D53EF7" w:rsidRPr="009C12B1" w:rsidRDefault="00D53EF7" w:rsidP="00D53EF7">
            <w:pPr>
              <w:pStyle w:val="TabellenDAP"/>
              <w:spacing w:after="0"/>
              <w:rPr>
                <w:rFonts w:ascii="Calibri" w:hAnsi="Calibri"/>
                <w:szCs w:val="22"/>
              </w:rPr>
            </w:pPr>
            <w:r w:rsidRPr="009C12B1">
              <w:rPr>
                <w:rFonts w:ascii="Calibri" w:hAnsi="Calibri"/>
                <w:szCs w:val="22"/>
              </w:rPr>
              <w:t>Prüfen von Fügeverbindungen an Dichtungsbahnen auspolymeren Werkstoffen - Zugscherversuch</w:t>
            </w:r>
          </w:p>
        </w:tc>
        <w:tc>
          <w:tcPr>
            <w:tcW w:w="850" w:type="dxa"/>
            <w:vAlign w:val="center"/>
          </w:tcPr>
          <w:p w:rsidR="00D53EF7" w:rsidRPr="009C12B1" w:rsidRDefault="00D53EF7" w:rsidP="004F7D04">
            <w:pPr>
              <w:spacing w:before="40" w:after="40"/>
              <w:jc w:val="center"/>
              <w:rPr>
                <w:rFonts w:ascii="Calibri" w:hAnsi="Calibri" w:cs="Calibri"/>
                <w:sz w:val="22"/>
                <w:szCs w:val="22"/>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D53EF7" w:rsidRPr="009C12B1" w:rsidTr="00007DA7">
        <w:trPr>
          <w:cantSplit/>
        </w:trPr>
        <w:tc>
          <w:tcPr>
            <w:tcW w:w="2268" w:type="dxa"/>
          </w:tcPr>
          <w:p w:rsidR="00D53EF7" w:rsidRPr="009C12B1" w:rsidRDefault="00D53EF7" w:rsidP="00D53EF7">
            <w:pPr>
              <w:pStyle w:val="TabellenDAP"/>
              <w:spacing w:after="0"/>
              <w:rPr>
                <w:rFonts w:ascii="Calibri" w:hAnsi="Calibri"/>
                <w:szCs w:val="22"/>
              </w:rPr>
            </w:pPr>
            <w:r w:rsidRPr="009C12B1">
              <w:rPr>
                <w:rFonts w:ascii="Calibri" w:hAnsi="Calibri"/>
                <w:szCs w:val="22"/>
              </w:rPr>
              <w:t>DIN EN 12814-2</w:t>
            </w:r>
            <w:r w:rsidRPr="009C12B1">
              <w:rPr>
                <w:rFonts w:ascii="Calibri" w:hAnsi="Calibri"/>
                <w:szCs w:val="22"/>
              </w:rPr>
              <w:br/>
              <w:t>2000-03</w:t>
            </w:r>
            <w:r w:rsidRPr="009C12B1">
              <w:rPr>
                <w:rFonts w:ascii="Calibri" w:hAnsi="Calibri"/>
                <w:szCs w:val="22"/>
              </w:rPr>
              <w:br/>
            </w:r>
          </w:p>
        </w:tc>
        <w:tc>
          <w:tcPr>
            <w:tcW w:w="6521" w:type="dxa"/>
          </w:tcPr>
          <w:p w:rsidR="00D53EF7" w:rsidRPr="009C12B1" w:rsidRDefault="00D53EF7" w:rsidP="00D53EF7">
            <w:pPr>
              <w:pStyle w:val="TabellenDAP"/>
              <w:spacing w:after="0"/>
              <w:rPr>
                <w:rFonts w:ascii="Calibri" w:hAnsi="Calibri"/>
                <w:szCs w:val="22"/>
              </w:rPr>
            </w:pPr>
            <w:r w:rsidRPr="009C12B1">
              <w:rPr>
                <w:rFonts w:ascii="Calibri" w:hAnsi="Calibri"/>
                <w:szCs w:val="22"/>
              </w:rPr>
              <w:t>Prüfung von Schweißverbindungen aus thermoplastischen Kunstst</w:t>
            </w:r>
            <w:r w:rsidR="00007DA7" w:rsidRPr="009C12B1">
              <w:rPr>
                <w:rFonts w:ascii="Calibri" w:hAnsi="Calibri"/>
                <w:szCs w:val="22"/>
              </w:rPr>
              <w:t>offen – Teil 2: Zugversuch</w:t>
            </w:r>
            <w:r w:rsidRPr="009C12B1">
              <w:rPr>
                <w:rFonts w:ascii="Calibri" w:hAnsi="Calibri"/>
                <w:szCs w:val="22"/>
              </w:rPr>
              <w:br/>
            </w:r>
            <w:r w:rsidRPr="009C12B1">
              <w:rPr>
                <w:rFonts w:ascii="Calibri" w:hAnsi="Calibri"/>
                <w:b/>
                <w:i/>
                <w:szCs w:val="22"/>
              </w:rPr>
              <w:t>(Alternativverfahren zu DVS 2226-2)</w:t>
            </w:r>
          </w:p>
        </w:tc>
        <w:tc>
          <w:tcPr>
            <w:tcW w:w="850" w:type="dxa"/>
            <w:vAlign w:val="center"/>
          </w:tcPr>
          <w:p w:rsidR="00D53EF7" w:rsidRPr="009C12B1" w:rsidRDefault="00D53EF7" w:rsidP="004F7D04">
            <w:pPr>
              <w:spacing w:before="40" w:after="40"/>
              <w:jc w:val="center"/>
              <w:rPr>
                <w:rFonts w:ascii="Calibri" w:hAnsi="Calibri" w:cs="Calibri"/>
                <w:sz w:val="22"/>
                <w:szCs w:val="22"/>
                <w:lang w:val="en-GB"/>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lang w:val="en-GB"/>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D53EF7" w:rsidRPr="009C12B1" w:rsidTr="00007DA7">
        <w:trPr>
          <w:cantSplit/>
        </w:trPr>
        <w:tc>
          <w:tcPr>
            <w:tcW w:w="2268" w:type="dxa"/>
          </w:tcPr>
          <w:p w:rsidR="00D53EF7" w:rsidRPr="009C12B1" w:rsidRDefault="00D53EF7" w:rsidP="00D53EF7">
            <w:pPr>
              <w:pStyle w:val="TabellenDAP"/>
              <w:spacing w:after="0"/>
              <w:rPr>
                <w:rFonts w:ascii="Calibri" w:hAnsi="Calibri"/>
                <w:szCs w:val="22"/>
              </w:rPr>
            </w:pPr>
            <w:r w:rsidRPr="009C12B1">
              <w:rPr>
                <w:rFonts w:ascii="Calibri" w:hAnsi="Calibri"/>
                <w:szCs w:val="22"/>
              </w:rPr>
              <w:t>DVS 2226-3</w:t>
            </w:r>
            <w:r w:rsidRPr="009C12B1">
              <w:rPr>
                <w:rFonts w:ascii="Calibri" w:hAnsi="Calibri"/>
                <w:szCs w:val="22"/>
              </w:rPr>
              <w:br/>
              <w:t>1997-07</w:t>
            </w:r>
          </w:p>
        </w:tc>
        <w:tc>
          <w:tcPr>
            <w:tcW w:w="6521" w:type="dxa"/>
          </w:tcPr>
          <w:p w:rsidR="00D53EF7" w:rsidRPr="009C12B1" w:rsidRDefault="00D53EF7" w:rsidP="00D53EF7">
            <w:pPr>
              <w:pStyle w:val="TabellenDAP"/>
              <w:spacing w:after="0"/>
              <w:rPr>
                <w:rFonts w:ascii="Calibri" w:hAnsi="Calibri"/>
                <w:szCs w:val="22"/>
              </w:rPr>
            </w:pPr>
            <w:r w:rsidRPr="009C12B1">
              <w:rPr>
                <w:rFonts w:ascii="Calibri" w:hAnsi="Calibri"/>
                <w:szCs w:val="22"/>
              </w:rPr>
              <w:t>Prüfen von Fügeverbindungen an Dichtungsbahnen auspolymeren Werkstoffen - Schälversuch</w:t>
            </w:r>
          </w:p>
        </w:tc>
        <w:tc>
          <w:tcPr>
            <w:tcW w:w="850" w:type="dxa"/>
            <w:vAlign w:val="center"/>
          </w:tcPr>
          <w:p w:rsidR="00D53EF7" w:rsidRPr="009C12B1" w:rsidRDefault="00D53EF7" w:rsidP="004F7D04">
            <w:pPr>
              <w:spacing w:before="40" w:after="40"/>
              <w:jc w:val="center"/>
              <w:rPr>
                <w:rFonts w:ascii="Calibri" w:hAnsi="Calibri" w:cs="Calibri"/>
                <w:sz w:val="22"/>
                <w:szCs w:val="22"/>
                <w:lang w:val="en-GB"/>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lang w:val="en-GB"/>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D53EF7" w:rsidRPr="009C12B1" w:rsidTr="00007DA7">
        <w:trPr>
          <w:cantSplit/>
        </w:trPr>
        <w:tc>
          <w:tcPr>
            <w:tcW w:w="2268" w:type="dxa"/>
          </w:tcPr>
          <w:p w:rsidR="00D53EF7" w:rsidRPr="009C12B1" w:rsidRDefault="00D53EF7" w:rsidP="00D53EF7">
            <w:pPr>
              <w:pStyle w:val="TabellenDAP"/>
              <w:spacing w:after="0"/>
              <w:rPr>
                <w:rFonts w:ascii="Calibri" w:hAnsi="Calibri"/>
                <w:szCs w:val="22"/>
              </w:rPr>
            </w:pPr>
            <w:r w:rsidRPr="009C12B1">
              <w:rPr>
                <w:rFonts w:ascii="Calibri" w:hAnsi="Calibri"/>
                <w:szCs w:val="22"/>
              </w:rPr>
              <w:t>DIN EN 12814-4</w:t>
            </w:r>
            <w:r w:rsidRPr="009C12B1">
              <w:rPr>
                <w:rFonts w:ascii="Calibri" w:hAnsi="Calibri"/>
                <w:szCs w:val="22"/>
              </w:rPr>
              <w:br/>
              <w:t>2001-12</w:t>
            </w:r>
            <w:r w:rsidRPr="009C12B1">
              <w:rPr>
                <w:rFonts w:ascii="Calibri" w:hAnsi="Calibri"/>
                <w:szCs w:val="22"/>
              </w:rPr>
              <w:br/>
            </w:r>
          </w:p>
        </w:tc>
        <w:tc>
          <w:tcPr>
            <w:tcW w:w="6521" w:type="dxa"/>
          </w:tcPr>
          <w:p w:rsidR="00D53EF7" w:rsidRPr="009C12B1" w:rsidRDefault="00D53EF7" w:rsidP="00D53EF7">
            <w:pPr>
              <w:pStyle w:val="TabellenDAP"/>
              <w:spacing w:after="0"/>
              <w:rPr>
                <w:rFonts w:ascii="Calibri" w:hAnsi="Calibri"/>
                <w:szCs w:val="22"/>
              </w:rPr>
            </w:pPr>
            <w:r w:rsidRPr="009C12B1">
              <w:rPr>
                <w:rFonts w:ascii="Calibri" w:hAnsi="Calibri"/>
                <w:szCs w:val="22"/>
              </w:rPr>
              <w:t>Prüfung von Schweißverbindungen aus thermoplastischen Kunststoffen – Teil 4: Schälversuch</w:t>
            </w:r>
            <w:r w:rsidRPr="009C12B1">
              <w:rPr>
                <w:rFonts w:ascii="Calibri" w:hAnsi="Calibri"/>
                <w:szCs w:val="22"/>
              </w:rPr>
              <w:br/>
            </w:r>
            <w:r w:rsidRPr="009C12B1">
              <w:rPr>
                <w:rFonts w:ascii="Calibri" w:hAnsi="Calibri"/>
                <w:b/>
                <w:i/>
                <w:szCs w:val="22"/>
              </w:rPr>
              <w:t>(Alternativverfahren zu DVS 2226-3)</w:t>
            </w:r>
          </w:p>
        </w:tc>
        <w:tc>
          <w:tcPr>
            <w:tcW w:w="850" w:type="dxa"/>
            <w:vAlign w:val="center"/>
          </w:tcPr>
          <w:p w:rsidR="00D53EF7" w:rsidRPr="009C12B1" w:rsidRDefault="00D53EF7" w:rsidP="004F7D04">
            <w:pPr>
              <w:spacing w:before="40" w:after="40"/>
              <w:jc w:val="center"/>
              <w:rPr>
                <w:rFonts w:ascii="Calibri" w:hAnsi="Calibri" w:cs="Calibri"/>
                <w:sz w:val="22"/>
                <w:szCs w:val="22"/>
                <w:lang w:val="en-GB"/>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lang w:val="en-GB"/>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D53EF7" w:rsidRPr="009C12B1" w:rsidTr="00E70CD2">
        <w:trPr>
          <w:cantSplit/>
        </w:trPr>
        <w:tc>
          <w:tcPr>
            <w:tcW w:w="9639" w:type="dxa"/>
            <w:gridSpan w:val="3"/>
          </w:tcPr>
          <w:p w:rsidR="00D53EF7" w:rsidRPr="009C12B1" w:rsidRDefault="00D53EF7" w:rsidP="00E70CD2">
            <w:pPr>
              <w:spacing w:before="60" w:after="60"/>
              <w:rPr>
                <w:rFonts w:ascii="Calibri" w:hAnsi="Calibri" w:cs="Calibri"/>
                <w:b/>
                <w:sz w:val="22"/>
                <w:szCs w:val="22"/>
              </w:rPr>
            </w:pPr>
            <w:r w:rsidRPr="009C12B1">
              <w:rPr>
                <w:rFonts w:ascii="Calibri" w:hAnsi="Calibri" w:cs="Calibri"/>
                <w:b/>
                <w:sz w:val="22"/>
                <w:szCs w:val="22"/>
              </w:rPr>
              <w:t>Prüfung der Fertigungs- und Lieferqualität</w:t>
            </w:r>
          </w:p>
        </w:tc>
      </w:tr>
      <w:tr w:rsidR="00D53EF7" w:rsidRPr="009C12B1" w:rsidTr="00007DA7">
        <w:trPr>
          <w:cantSplit/>
        </w:trPr>
        <w:tc>
          <w:tcPr>
            <w:tcW w:w="2268" w:type="dxa"/>
          </w:tcPr>
          <w:p w:rsidR="00D53EF7" w:rsidRPr="009C12B1" w:rsidRDefault="00D53EF7" w:rsidP="00D53EF7">
            <w:pPr>
              <w:pStyle w:val="TabellenDAP"/>
              <w:spacing w:after="0"/>
              <w:rPr>
                <w:rFonts w:ascii="Calibri" w:hAnsi="Calibri"/>
                <w:szCs w:val="22"/>
              </w:rPr>
            </w:pPr>
            <w:r w:rsidRPr="009C12B1">
              <w:rPr>
                <w:rFonts w:ascii="Calibri" w:hAnsi="Calibri"/>
                <w:szCs w:val="22"/>
              </w:rPr>
              <w:t>DIN EN ISO 527-1</w:t>
            </w:r>
            <w:r w:rsidRPr="009C12B1">
              <w:rPr>
                <w:rFonts w:ascii="Calibri" w:hAnsi="Calibri"/>
                <w:szCs w:val="22"/>
              </w:rPr>
              <w:br/>
              <w:t>2012-06</w:t>
            </w:r>
          </w:p>
        </w:tc>
        <w:tc>
          <w:tcPr>
            <w:tcW w:w="6521" w:type="dxa"/>
          </w:tcPr>
          <w:p w:rsidR="00D53EF7" w:rsidRPr="009C12B1" w:rsidRDefault="00D53EF7" w:rsidP="00D53EF7">
            <w:pPr>
              <w:pStyle w:val="TabellenDAP"/>
              <w:spacing w:after="0"/>
              <w:rPr>
                <w:rFonts w:ascii="Calibri" w:hAnsi="Calibri"/>
                <w:szCs w:val="22"/>
              </w:rPr>
            </w:pPr>
            <w:r w:rsidRPr="009C12B1">
              <w:rPr>
                <w:rFonts w:ascii="Calibri" w:hAnsi="Calibri"/>
                <w:szCs w:val="22"/>
              </w:rPr>
              <w:t xml:space="preserve">Kunststoffe - </w:t>
            </w:r>
            <w:r w:rsidR="00007DA7" w:rsidRPr="009C12B1">
              <w:rPr>
                <w:rFonts w:ascii="Calibri" w:hAnsi="Calibri"/>
                <w:szCs w:val="22"/>
              </w:rPr>
              <w:t>Bestimmung der Zugeigenschaften</w:t>
            </w:r>
            <w:r w:rsidR="00007DA7" w:rsidRPr="009C12B1">
              <w:rPr>
                <w:rFonts w:ascii="Calibri" w:hAnsi="Calibri"/>
                <w:szCs w:val="22"/>
              </w:rPr>
              <w:br/>
            </w:r>
            <w:r w:rsidRPr="009C12B1">
              <w:rPr>
                <w:rFonts w:ascii="Calibri" w:hAnsi="Calibri"/>
                <w:szCs w:val="22"/>
              </w:rPr>
              <w:t>- Teil 1: Allgemeine Grundsätze</w:t>
            </w:r>
          </w:p>
        </w:tc>
        <w:tc>
          <w:tcPr>
            <w:tcW w:w="850" w:type="dxa"/>
            <w:vAlign w:val="center"/>
          </w:tcPr>
          <w:p w:rsidR="00D53EF7" w:rsidRPr="009C12B1" w:rsidRDefault="00D53EF7" w:rsidP="004F7D04">
            <w:pPr>
              <w:spacing w:before="40" w:after="40"/>
              <w:jc w:val="center"/>
              <w:rPr>
                <w:rFonts w:ascii="Calibri" w:hAnsi="Calibri" w:cs="Calibri"/>
                <w:sz w:val="22"/>
                <w:szCs w:val="22"/>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D53EF7" w:rsidRPr="009C12B1" w:rsidTr="00007DA7">
        <w:trPr>
          <w:cantSplit/>
        </w:trPr>
        <w:tc>
          <w:tcPr>
            <w:tcW w:w="2268" w:type="dxa"/>
          </w:tcPr>
          <w:p w:rsidR="00D53EF7" w:rsidRPr="009C12B1" w:rsidRDefault="00D53EF7" w:rsidP="00D53EF7">
            <w:pPr>
              <w:pStyle w:val="TabellenDAP"/>
              <w:spacing w:after="0"/>
              <w:rPr>
                <w:rFonts w:ascii="Calibri" w:hAnsi="Calibri"/>
                <w:szCs w:val="22"/>
              </w:rPr>
            </w:pPr>
            <w:r w:rsidRPr="009C12B1">
              <w:rPr>
                <w:rFonts w:ascii="Calibri" w:hAnsi="Calibri"/>
                <w:szCs w:val="22"/>
              </w:rPr>
              <w:t>DIN EN ISO 527-3</w:t>
            </w:r>
            <w:r w:rsidRPr="009C12B1">
              <w:rPr>
                <w:rFonts w:ascii="Calibri" w:hAnsi="Calibri"/>
                <w:szCs w:val="22"/>
              </w:rPr>
              <w:br/>
              <w:t>2003-07</w:t>
            </w:r>
          </w:p>
        </w:tc>
        <w:tc>
          <w:tcPr>
            <w:tcW w:w="6521" w:type="dxa"/>
          </w:tcPr>
          <w:p w:rsidR="00D53EF7" w:rsidRPr="009C12B1" w:rsidRDefault="00D53EF7" w:rsidP="00D53EF7">
            <w:pPr>
              <w:pStyle w:val="TabellenDAP"/>
              <w:spacing w:after="0"/>
              <w:ind w:right="-68"/>
              <w:rPr>
                <w:rFonts w:ascii="Calibri" w:hAnsi="Calibri"/>
                <w:szCs w:val="22"/>
              </w:rPr>
            </w:pPr>
            <w:r w:rsidRPr="009C12B1">
              <w:rPr>
                <w:rFonts w:ascii="Calibri" w:hAnsi="Calibri"/>
                <w:szCs w:val="22"/>
              </w:rPr>
              <w:t xml:space="preserve">Kunststoffe - </w:t>
            </w:r>
            <w:r w:rsidR="00007DA7" w:rsidRPr="009C12B1">
              <w:rPr>
                <w:rFonts w:ascii="Calibri" w:hAnsi="Calibri"/>
                <w:szCs w:val="22"/>
              </w:rPr>
              <w:t>Bestimmung der Zugeigenschaften</w:t>
            </w:r>
            <w:r w:rsidR="00007DA7" w:rsidRPr="009C12B1">
              <w:rPr>
                <w:rFonts w:ascii="Calibri" w:hAnsi="Calibri"/>
                <w:szCs w:val="22"/>
              </w:rPr>
              <w:br/>
            </w:r>
            <w:r w:rsidRPr="009C12B1">
              <w:rPr>
                <w:rFonts w:ascii="Calibri" w:hAnsi="Calibri"/>
                <w:szCs w:val="22"/>
              </w:rPr>
              <w:t>- Teil 3: Prüfbedingungen für Folien und Tafeln</w:t>
            </w:r>
          </w:p>
        </w:tc>
        <w:tc>
          <w:tcPr>
            <w:tcW w:w="850" w:type="dxa"/>
            <w:vAlign w:val="center"/>
          </w:tcPr>
          <w:p w:rsidR="00D53EF7" w:rsidRPr="009C12B1" w:rsidRDefault="00D53EF7" w:rsidP="004F7D04">
            <w:pPr>
              <w:spacing w:before="40" w:after="40"/>
              <w:jc w:val="center"/>
              <w:rPr>
                <w:rFonts w:ascii="Calibri" w:hAnsi="Calibri" w:cs="Calibri"/>
                <w:sz w:val="22"/>
                <w:szCs w:val="22"/>
                <w:lang w:val="en-GB"/>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rPr>
              <w:instrText xml:space="preserve"> FORMCHECKBOX</w:instrText>
            </w:r>
            <w:r w:rsidRPr="009C12B1">
              <w:rPr>
                <w:rFonts w:ascii="Calibri" w:hAnsi="Calibri" w:cs="Calibri"/>
                <w:sz w:val="22"/>
                <w:szCs w:val="22"/>
                <w:lang w:val="en-GB"/>
              </w:rPr>
              <w:instrText xml:space="preserve">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D53EF7" w:rsidRPr="009C12B1" w:rsidTr="00007DA7">
        <w:trPr>
          <w:cantSplit/>
        </w:trPr>
        <w:tc>
          <w:tcPr>
            <w:tcW w:w="2268" w:type="dxa"/>
          </w:tcPr>
          <w:p w:rsidR="00D53EF7" w:rsidRPr="009C12B1" w:rsidRDefault="00D53EF7" w:rsidP="00D53EF7">
            <w:pPr>
              <w:pStyle w:val="TabellenDAP"/>
              <w:spacing w:after="0"/>
              <w:rPr>
                <w:rFonts w:ascii="Calibri" w:hAnsi="Calibri"/>
                <w:szCs w:val="22"/>
              </w:rPr>
            </w:pPr>
            <w:r w:rsidRPr="009C12B1">
              <w:rPr>
                <w:rFonts w:ascii="Calibri" w:hAnsi="Calibri"/>
                <w:szCs w:val="22"/>
              </w:rPr>
              <w:t>DIN EN ISO 1133-1</w:t>
            </w:r>
            <w:r w:rsidRPr="009C12B1">
              <w:rPr>
                <w:rFonts w:ascii="Calibri" w:hAnsi="Calibri"/>
                <w:szCs w:val="22"/>
              </w:rPr>
              <w:br/>
              <w:t>2012-03</w:t>
            </w:r>
          </w:p>
        </w:tc>
        <w:tc>
          <w:tcPr>
            <w:tcW w:w="6521" w:type="dxa"/>
          </w:tcPr>
          <w:p w:rsidR="00D53EF7" w:rsidRPr="009C12B1" w:rsidRDefault="00D53EF7" w:rsidP="00D53EF7">
            <w:pPr>
              <w:pStyle w:val="TabellenDAP"/>
              <w:spacing w:after="0"/>
              <w:rPr>
                <w:rFonts w:ascii="Calibri" w:hAnsi="Calibri"/>
                <w:szCs w:val="22"/>
              </w:rPr>
            </w:pPr>
            <w:r w:rsidRPr="009C12B1">
              <w:rPr>
                <w:rFonts w:ascii="Calibri" w:hAnsi="Calibri"/>
                <w:bCs/>
                <w:szCs w:val="22"/>
              </w:rPr>
              <w:t>Kunststoffe - Bestimmung der Schmelze-Massefließrate (MFR) und der Schmelze-Volumenfließrate (MVR) von Thermoplas</w:t>
            </w:r>
            <w:r w:rsidR="00007DA7" w:rsidRPr="009C12B1">
              <w:rPr>
                <w:rFonts w:ascii="Calibri" w:hAnsi="Calibri"/>
                <w:bCs/>
                <w:szCs w:val="22"/>
              </w:rPr>
              <w:t>ten</w:t>
            </w:r>
            <w:r w:rsidR="00007DA7" w:rsidRPr="009C12B1">
              <w:rPr>
                <w:rFonts w:ascii="Calibri" w:hAnsi="Calibri"/>
                <w:bCs/>
                <w:szCs w:val="22"/>
              </w:rPr>
              <w:br/>
            </w:r>
            <w:r w:rsidRPr="009C12B1">
              <w:rPr>
                <w:rFonts w:ascii="Calibri" w:hAnsi="Calibri"/>
                <w:bCs/>
                <w:szCs w:val="22"/>
              </w:rPr>
              <w:t>- Teil 1: Allgemeines Prüfverfahren</w:t>
            </w:r>
          </w:p>
        </w:tc>
        <w:tc>
          <w:tcPr>
            <w:tcW w:w="850" w:type="dxa"/>
            <w:vAlign w:val="center"/>
          </w:tcPr>
          <w:p w:rsidR="00D53EF7" w:rsidRPr="009C12B1" w:rsidRDefault="00D53EF7" w:rsidP="004F7D04">
            <w:pPr>
              <w:spacing w:before="40" w:after="40"/>
              <w:jc w:val="center"/>
              <w:rPr>
                <w:rFonts w:ascii="Calibri" w:hAnsi="Calibri" w:cs="Calibri"/>
                <w:sz w:val="22"/>
                <w:szCs w:val="22"/>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D53EF7" w:rsidRPr="009C12B1" w:rsidTr="00007DA7">
        <w:trPr>
          <w:cantSplit/>
        </w:trPr>
        <w:tc>
          <w:tcPr>
            <w:tcW w:w="2268" w:type="dxa"/>
          </w:tcPr>
          <w:p w:rsidR="00D53EF7" w:rsidRPr="009C12B1" w:rsidRDefault="00D53EF7" w:rsidP="00D53EF7">
            <w:pPr>
              <w:pStyle w:val="TabellenDAP"/>
              <w:spacing w:after="0"/>
              <w:rPr>
                <w:rFonts w:ascii="Calibri" w:hAnsi="Calibri"/>
                <w:szCs w:val="22"/>
              </w:rPr>
            </w:pPr>
            <w:r w:rsidRPr="009C12B1">
              <w:rPr>
                <w:rFonts w:ascii="Calibri" w:hAnsi="Calibri"/>
                <w:szCs w:val="22"/>
              </w:rPr>
              <w:t>DIN EN ISO 1183-1</w:t>
            </w:r>
            <w:r w:rsidRPr="009C12B1">
              <w:rPr>
                <w:rFonts w:ascii="Calibri" w:hAnsi="Calibri"/>
                <w:szCs w:val="22"/>
              </w:rPr>
              <w:br/>
              <w:t>2013-04</w:t>
            </w:r>
            <w:r w:rsidRPr="009C12B1">
              <w:rPr>
                <w:rFonts w:ascii="Calibri" w:hAnsi="Calibri"/>
                <w:szCs w:val="22"/>
              </w:rPr>
              <w:br/>
            </w:r>
          </w:p>
        </w:tc>
        <w:tc>
          <w:tcPr>
            <w:tcW w:w="6521" w:type="dxa"/>
          </w:tcPr>
          <w:p w:rsidR="00D53EF7" w:rsidRPr="009C12B1" w:rsidRDefault="00D53EF7" w:rsidP="00D53EF7">
            <w:pPr>
              <w:pStyle w:val="TabellenDAP"/>
              <w:spacing w:after="0"/>
              <w:rPr>
                <w:rFonts w:ascii="Calibri" w:hAnsi="Calibri"/>
                <w:bCs/>
                <w:szCs w:val="22"/>
              </w:rPr>
            </w:pPr>
            <w:r w:rsidRPr="009C12B1">
              <w:rPr>
                <w:rFonts w:ascii="Calibri" w:hAnsi="Calibri"/>
                <w:szCs w:val="22"/>
              </w:rPr>
              <w:t>Kunststoffe - Verfahren zur Bestimmung der Dichte von nicht verschäumten Kunststoffen - Teil 1: Eintauchverfahren, Verfahren mit Flüssigkeitspyknometer und Titrationsverfahren</w:t>
            </w:r>
          </w:p>
        </w:tc>
        <w:tc>
          <w:tcPr>
            <w:tcW w:w="850" w:type="dxa"/>
            <w:vAlign w:val="center"/>
          </w:tcPr>
          <w:p w:rsidR="00D53EF7" w:rsidRPr="009C12B1" w:rsidRDefault="00D53EF7" w:rsidP="004F7D04">
            <w:pPr>
              <w:spacing w:before="40" w:after="40"/>
              <w:jc w:val="center"/>
              <w:rPr>
                <w:rFonts w:ascii="Calibri" w:hAnsi="Calibri" w:cs="Calibri"/>
                <w:sz w:val="22"/>
                <w:szCs w:val="22"/>
                <w:lang w:val="en-GB"/>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lang w:val="en-GB"/>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D53EF7" w:rsidRPr="009C12B1" w:rsidTr="00007DA7">
        <w:trPr>
          <w:cantSplit/>
        </w:trPr>
        <w:tc>
          <w:tcPr>
            <w:tcW w:w="2268" w:type="dxa"/>
          </w:tcPr>
          <w:p w:rsidR="00D53EF7" w:rsidRPr="009C12B1" w:rsidRDefault="00D53EF7" w:rsidP="00D53EF7">
            <w:pPr>
              <w:pStyle w:val="TabellenDAP"/>
              <w:spacing w:after="0"/>
              <w:rPr>
                <w:rFonts w:ascii="Calibri" w:hAnsi="Calibri"/>
                <w:szCs w:val="22"/>
              </w:rPr>
            </w:pPr>
            <w:r w:rsidRPr="009C12B1">
              <w:rPr>
                <w:rFonts w:ascii="Calibri" w:hAnsi="Calibri"/>
                <w:szCs w:val="22"/>
              </w:rPr>
              <w:t>DIN EN ISO 9863-1</w:t>
            </w:r>
            <w:r w:rsidRPr="009C12B1">
              <w:rPr>
                <w:rFonts w:ascii="Calibri" w:hAnsi="Calibri"/>
                <w:szCs w:val="22"/>
              </w:rPr>
              <w:br/>
              <w:t>2014-08</w:t>
            </w:r>
          </w:p>
        </w:tc>
        <w:tc>
          <w:tcPr>
            <w:tcW w:w="6521" w:type="dxa"/>
          </w:tcPr>
          <w:p w:rsidR="00D53EF7" w:rsidRPr="009C12B1" w:rsidRDefault="00D53EF7" w:rsidP="00007DA7">
            <w:pPr>
              <w:pStyle w:val="TabellenDAP"/>
              <w:spacing w:after="0"/>
              <w:rPr>
                <w:rFonts w:ascii="Calibri" w:hAnsi="Calibri"/>
                <w:szCs w:val="22"/>
              </w:rPr>
            </w:pPr>
            <w:r w:rsidRPr="009C12B1">
              <w:rPr>
                <w:rFonts w:ascii="Calibri" w:hAnsi="Calibri"/>
                <w:szCs w:val="22"/>
              </w:rPr>
              <w:t>Geokunststoffe – Bestimmung der D</w:t>
            </w:r>
            <w:r w:rsidR="00007DA7" w:rsidRPr="009C12B1">
              <w:rPr>
                <w:rFonts w:ascii="Calibri" w:hAnsi="Calibri"/>
                <w:szCs w:val="22"/>
              </w:rPr>
              <w:t>icke unter festgelegten Drücken</w:t>
            </w:r>
            <w:r w:rsidR="00007DA7" w:rsidRPr="009C12B1">
              <w:rPr>
                <w:rFonts w:ascii="Calibri" w:hAnsi="Calibri"/>
                <w:szCs w:val="22"/>
              </w:rPr>
              <w:br/>
              <w:t>-</w:t>
            </w:r>
            <w:r w:rsidRPr="009C12B1">
              <w:rPr>
                <w:rFonts w:ascii="Calibri" w:hAnsi="Calibri"/>
                <w:szCs w:val="22"/>
              </w:rPr>
              <w:t xml:space="preserve"> Teil 1: Einzellagen</w:t>
            </w:r>
          </w:p>
        </w:tc>
        <w:tc>
          <w:tcPr>
            <w:tcW w:w="850" w:type="dxa"/>
            <w:vAlign w:val="center"/>
          </w:tcPr>
          <w:p w:rsidR="00D53EF7" w:rsidRPr="009C12B1" w:rsidRDefault="00D53EF7" w:rsidP="004F7D04">
            <w:pPr>
              <w:spacing w:before="40" w:after="40"/>
              <w:jc w:val="center"/>
              <w:rPr>
                <w:rFonts w:ascii="Calibri" w:hAnsi="Calibri" w:cs="Calibri"/>
                <w:sz w:val="22"/>
                <w:szCs w:val="22"/>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lang w:val="en-GB"/>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D53EF7" w:rsidRPr="009C12B1" w:rsidTr="00007DA7">
        <w:trPr>
          <w:cantSplit/>
        </w:trPr>
        <w:tc>
          <w:tcPr>
            <w:tcW w:w="2268" w:type="dxa"/>
          </w:tcPr>
          <w:p w:rsidR="00D53EF7" w:rsidRPr="009C12B1" w:rsidRDefault="00D53EF7" w:rsidP="00D53EF7">
            <w:pPr>
              <w:pStyle w:val="TabellenDAP"/>
              <w:spacing w:after="0"/>
              <w:rPr>
                <w:rFonts w:ascii="Calibri" w:hAnsi="Calibri"/>
                <w:szCs w:val="22"/>
              </w:rPr>
            </w:pPr>
            <w:r w:rsidRPr="009C12B1">
              <w:rPr>
                <w:rFonts w:ascii="Calibri" w:hAnsi="Calibri"/>
                <w:szCs w:val="22"/>
              </w:rPr>
              <w:t>DIN EN ISO 9864</w:t>
            </w:r>
            <w:r w:rsidRPr="009C12B1">
              <w:rPr>
                <w:rFonts w:ascii="Calibri" w:hAnsi="Calibri"/>
                <w:szCs w:val="22"/>
              </w:rPr>
              <w:br/>
              <w:t>2005-05</w:t>
            </w:r>
            <w:r w:rsidRPr="009C12B1">
              <w:rPr>
                <w:rFonts w:ascii="Calibri" w:hAnsi="Calibri"/>
                <w:szCs w:val="22"/>
              </w:rPr>
              <w:br/>
            </w:r>
          </w:p>
        </w:tc>
        <w:tc>
          <w:tcPr>
            <w:tcW w:w="6521" w:type="dxa"/>
          </w:tcPr>
          <w:p w:rsidR="00D53EF7" w:rsidRPr="009C12B1" w:rsidRDefault="00D53EF7" w:rsidP="00007DA7">
            <w:pPr>
              <w:pStyle w:val="TabellenDAP"/>
              <w:spacing w:after="0"/>
              <w:rPr>
                <w:rFonts w:ascii="Calibri" w:hAnsi="Calibri"/>
                <w:szCs w:val="22"/>
              </w:rPr>
            </w:pPr>
            <w:r w:rsidRPr="009C12B1">
              <w:rPr>
                <w:rFonts w:ascii="Calibri" w:hAnsi="Calibri"/>
                <w:bCs/>
                <w:szCs w:val="22"/>
              </w:rPr>
              <w:t>Geokunststoffe</w:t>
            </w:r>
            <w:r w:rsidR="00007DA7" w:rsidRPr="009C12B1">
              <w:rPr>
                <w:rFonts w:ascii="Calibri" w:hAnsi="Calibri"/>
                <w:bCs/>
                <w:szCs w:val="22"/>
              </w:rPr>
              <w:t xml:space="preserve"> </w:t>
            </w:r>
            <w:r w:rsidRPr="009C12B1">
              <w:rPr>
                <w:rFonts w:ascii="Calibri" w:hAnsi="Calibri"/>
                <w:bCs/>
                <w:szCs w:val="22"/>
              </w:rPr>
              <w:t>- Prüfverfahren zur Bestimmung der flächenbezogenen Masse von Geotextilien und geotextilverwandten Produkten</w:t>
            </w:r>
          </w:p>
        </w:tc>
        <w:tc>
          <w:tcPr>
            <w:tcW w:w="850" w:type="dxa"/>
            <w:vAlign w:val="center"/>
          </w:tcPr>
          <w:p w:rsidR="00D53EF7" w:rsidRPr="009C12B1" w:rsidRDefault="00D53EF7" w:rsidP="004F7D04">
            <w:pPr>
              <w:spacing w:before="40" w:after="40"/>
              <w:jc w:val="center"/>
              <w:rPr>
                <w:rFonts w:ascii="Calibri" w:hAnsi="Calibri" w:cs="Calibri"/>
                <w:sz w:val="22"/>
                <w:szCs w:val="22"/>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lang w:val="en-GB"/>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D53EF7" w:rsidRPr="009C12B1" w:rsidTr="00007DA7">
        <w:trPr>
          <w:cantSplit/>
        </w:trPr>
        <w:tc>
          <w:tcPr>
            <w:tcW w:w="2268" w:type="dxa"/>
          </w:tcPr>
          <w:p w:rsidR="00D53EF7" w:rsidRPr="009C12B1" w:rsidRDefault="00D53EF7" w:rsidP="00D53EF7">
            <w:pPr>
              <w:pStyle w:val="TabellenDAP"/>
              <w:spacing w:after="0"/>
              <w:rPr>
                <w:rFonts w:ascii="Calibri" w:hAnsi="Calibri"/>
                <w:szCs w:val="22"/>
              </w:rPr>
            </w:pPr>
            <w:r w:rsidRPr="009C12B1">
              <w:rPr>
                <w:rFonts w:ascii="Calibri" w:hAnsi="Calibri"/>
                <w:szCs w:val="22"/>
              </w:rPr>
              <w:t>DIN EN 29073-3</w:t>
            </w:r>
            <w:r w:rsidRPr="009C12B1">
              <w:rPr>
                <w:rFonts w:ascii="Calibri" w:hAnsi="Calibri"/>
                <w:szCs w:val="22"/>
              </w:rPr>
              <w:br/>
              <w:t>1992-08</w:t>
            </w:r>
          </w:p>
        </w:tc>
        <w:tc>
          <w:tcPr>
            <w:tcW w:w="6521" w:type="dxa"/>
          </w:tcPr>
          <w:p w:rsidR="00D53EF7" w:rsidRPr="009C12B1" w:rsidRDefault="00D53EF7" w:rsidP="00D53EF7">
            <w:pPr>
              <w:pStyle w:val="TabellenDAP"/>
              <w:spacing w:after="0"/>
              <w:rPr>
                <w:rFonts w:ascii="Calibri" w:hAnsi="Calibri"/>
                <w:szCs w:val="22"/>
              </w:rPr>
            </w:pPr>
            <w:r w:rsidRPr="009C12B1">
              <w:rPr>
                <w:rFonts w:ascii="Calibri" w:hAnsi="Calibri"/>
                <w:szCs w:val="22"/>
              </w:rPr>
              <w:t>Textilien; Prüfverfahren für Vliesstoffe; Teil 1: Bestimmung der Höchstzugkraft und der Höchstzugkraftdehnung*</w:t>
            </w:r>
          </w:p>
        </w:tc>
        <w:tc>
          <w:tcPr>
            <w:tcW w:w="850" w:type="dxa"/>
            <w:vAlign w:val="center"/>
          </w:tcPr>
          <w:p w:rsidR="00D53EF7" w:rsidRPr="009C12B1" w:rsidRDefault="00D53EF7" w:rsidP="004F7D04">
            <w:pPr>
              <w:spacing w:before="40" w:after="40"/>
              <w:jc w:val="center"/>
              <w:rPr>
                <w:rFonts w:ascii="Calibri" w:hAnsi="Calibri" w:cs="Calibri"/>
                <w:sz w:val="22"/>
                <w:szCs w:val="22"/>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lang w:val="en-GB"/>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D53EF7" w:rsidRPr="009C12B1" w:rsidTr="00007DA7">
        <w:trPr>
          <w:cantSplit/>
        </w:trPr>
        <w:tc>
          <w:tcPr>
            <w:tcW w:w="2268" w:type="dxa"/>
          </w:tcPr>
          <w:p w:rsidR="00D53EF7" w:rsidRPr="009C12B1" w:rsidRDefault="00D53EF7" w:rsidP="00D53EF7">
            <w:pPr>
              <w:pStyle w:val="TabellenDAP"/>
              <w:spacing w:after="0"/>
              <w:rPr>
                <w:rFonts w:ascii="Calibri" w:hAnsi="Calibri"/>
                <w:szCs w:val="22"/>
              </w:rPr>
            </w:pPr>
            <w:r w:rsidRPr="009C12B1">
              <w:rPr>
                <w:rFonts w:ascii="Calibri" w:hAnsi="Calibri"/>
                <w:szCs w:val="22"/>
              </w:rPr>
              <w:t>DIN EN ISO 12236</w:t>
            </w:r>
            <w:r w:rsidRPr="009C12B1">
              <w:rPr>
                <w:rFonts w:ascii="Calibri" w:hAnsi="Calibri"/>
                <w:szCs w:val="22"/>
              </w:rPr>
              <w:br/>
              <w:t>2006-11</w:t>
            </w:r>
          </w:p>
        </w:tc>
        <w:tc>
          <w:tcPr>
            <w:tcW w:w="6521" w:type="dxa"/>
          </w:tcPr>
          <w:p w:rsidR="00D53EF7" w:rsidRPr="009C12B1" w:rsidRDefault="00D53EF7" w:rsidP="00D53EF7">
            <w:pPr>
              <w:pStyle w:val="TabellenDAP"/>
              <w:spacing w:after="0"/>
              <w:rPr>
                <w:rFonts w:ascii="Calibri" w:hAnsi="Calibri"/>
                <w:szCs w:val="22"/>
              </w:rPr>
            </w:pPr>
            <w:r w:rsidRPr="009C12B1">
              <w:rPr>
                <w:rFonts w:ascii="Calibri" w:hAnsi="Calibri"/>
                <w:szCs w:val="22"/>
              </w:rPr>
              <w:t>Geokunststoffe – Stempeldurchdrückversuch (CBR-Versuch)</w:t>
            </w:r>
            <w:r w:rsidRPr="009C12B1">
              <w:rPr>
                <w:rFonts w:ascii="Calibri" w:hAnsi="Calibri"/>
                <w:szCs w:val="22"/>
              </w:rPr>
              <w:br/>
            </w:r>
            <w:r w:rsidRPr="009C12B1">
              <w:rPr>
                <w:rFonts w:ascii="Calibri" w:hAnsi="Calibri"/>
                <w:b/>
                <w:i/>
                <w:szCs w:val="22"/>
              </w:rPr>
              <w:t>(Alternativverfahren zu DIN EN 29073-3)</w:t>
            </w:r>
          </w:p>
        </w:tc>
        <w:tc>
          <w:tcPr>
            <w:tcW w:w="850" w:type="dxa"/>
            <w:vAlign w:val="center"/>
          </w:tcPr>
          <w:p w:rsidR="00D53EF7" w:rsidRPr="009C12B1" w:rsidRDefault="00D53EF7" w:rsidP="004F7D04">
            <w:pPr>
              <w:spacing w:before="40" w:after="40"/>
              <w:jc w:val="center"/>
              <w:rPr>
                <w:rFonts w:ascii="Calibri" w:hAnsi="Calibri" w:cs="Calibri"/>
                <w:sz w:val="22"/>
                <w:szCs w:val="22"/>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lang w:val="en-GB"/>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D53EF7" w:rsidRPr="009C12B1" w:rsidTr="00007DA7">
        <w:trPr>
          <w:cantSplit/>
        </w:trPr>
        <w:tc>
          <w:tcPr>
            <w:tcW w:w="2268" w:type="dxa"/>
          </w:tcPr>
          <w:p w:rsidR="00D53EF7" w:rsidRPr="009C12B1" w:rsidRDefault="00D53EF7" w:rsidP="00D53EF7">
            <w:pPr>
              <w:pStyle w:val="TabellenDAP"/>
              <w:spacing w:after="0"/>
              <w:rPr>
                <w:rFonts w:ascii="Calibri" w:hAnsi="Calibri"/>
                <w:szCs w:val="22"/>
              </w:rPr>
            </w:pPr>
            <w:r w:rsidRPr="009C12B1">
              <w:rPr>
                <w:rFonts w:ascii="Calibri" w:hAnsi="Calibri"/>
                <w:szCs w:val="22"/>
              </w:rPr>
              <w:lastRenderedPageBreak/>
              <w:t xml:space="preserve">BAM </w:t>
            </w:r>
            <w:r w:rsidRPr="009C12B1">
              <w:rPr>
                <w:rFonts w:ascii="Calibri" w:hAnsi="Calibri"/>
                <w:szCs w:val="22"/>
              </w:rPr>
              <w:br/>
              <w:t>Methode B14</w:t>
            </w:r>
            <w:r w:rsidRPr="009C12B1">
              <w:rPr>
                <w:rFonts w:ascii="Calibri" w:hAnsi="Calibri"/>
                <w:szCs w:val="22"/>
              </w:rPr>
              <w:br/>
              <w:t>2015-11</w:t>
            </w:r>
          </w:p>
        </w:tc>
        <w:tc>
          <w:tcPr>
            <w:tcW w:w="6521" w:type="dxa"/>
          </w:tcPr>
          <w:p w:rsidR="00D53EF7" w:rsidRPr="009C12B1" w:rsidRDefault="00D53EF7" w:rsidP="00D53EF7">
            <w:pPr>
              <w:pStyle w:val="TabellenDAP"/>
              <w:spacing w:after="0"/>
              <w:rPr>
                <w:rFonts w:ascii="Calibri" w:hAnsi="Calibri"/>
                <w:szCs w:val="22"/>
              </w:rPr>
            </w:pPr>
            <w:r w:rsidRPr="009C12B1">
              <w:rPr>
                <w:rFonts w:ascii="Calibri" w:hAnsi="Calibri"/>
                <w:szCs w:val="22"/>
              </w:rPr>
              <w:t>Bestimmung der Maßhaltigkeit von geosynthetischen Dichtungsbahnen aus Polyethylen hoher Dichte (PEHD)</w:t>
            </w:r>
          </w:p>
        </w:tc>
        <w:tc>
          <w:tcPr>
            <w:tcW w:w="850" w:type="dxa"/>
            <w:vAlign w:val="center"/>
          </w:tcPr>
          <w:p w:rsidR="00D53EF7" w:rsidRPr="009C12B1" w:rsidRDefault="00FB5A35" w:rsidP="004F7D04">
            <w:pPr>
              <w:spacing w:before="40" w:after="40"/>
              <w:jc w:val="center"/>
              <w:rPr>
                <w:rFonts w:ascii="Calibri" w:hAnsi="Calibri" w:cs="Calibri"/>
                <w:sz w:val="22"/>
                <w:szCs w:val="22"/>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lang w:val="en-GB"/>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bl>
    <w:p w:rsidR="00026486" w:rsidRPr="00E70CD2" w:rsidRDefault="00FB5A35" w:rsidP="00007DA7">
      <w:pPr>
        <w:pStyle w:val="Kopfzeile"/>
        <w:tabs>
          <w:tab w:val="clear" w:pos="4536"/>
          <w:tab w:val="clear" w:pos="9072"/>
          <w:tab w:val="left" w:pos="365"/>
        </w:tabs>
        <w:spacing w:before="360" w:after="240"/>
        <w:rPr>
          <w:rFonts w:ascii="Calibri" w:hAnsi="Calibri"/>
          <w:b/>
          <w:sz w:val="22"/>
          <w:szCs w:val="22"/>
          <w:u w:val="single"/>
        </w:rPr>
      </w:pPr>
      <w:r w:rsidRPr="00E70CD2">
        <w:rPr>
          <w:rFonts w:ascii="Calibri" w:hAnsi="Calibri"/>
          <w:b/>
          <w:sz w:val="22"/>
          <w:szCs w:val="22"/>
          <w:u w:val="single"/>
        </w:rPr>
        <w:t xml:space="preserve">2. </w:t>
      </w:r>
      <w:r w:rsidR="009B240C" w:rsidRPr="00E70CD2">
        <w:rPr>
          <w:rFonts w:ascii="Calibri" w:hAnsi="Calibri"/>
          <w:b/>
          <w:sz w:val="22"/>
          <w:szCs w:val="22"/>
          <w:u w:val="single"/>
        </w:rPr>
        <w:t xml:space="preserve">Spezielle Prüfungen </w:t>
      </w:r>
    </w:p>
    <w:p w:rsidR="00026486" w:rsidRPr="00E70CD2" w:rsidRDefault="005A3D5A" w:rsidP="00026486">
      <w:pPr>
        <w:pStyle w:val="Kopfzeile"/>
        <w:tabs>
          <w:tab w:val="clear" w:pos="4536"/>
          <w:tab w:val="clear" w:pos="9072"/>
          <w:tab w:val="left" w:pos="365"/>
        </w:tabs>
        <w:spacing w:line="240" w:lineRule="exact"/>
        <w:rPr>
          <w:rFonts w:ascii="Calibri" w:hAnsi="Calibri"/>
          <w:i/>
          <w:color w:val="FF0000"/>
          <w:sz w:val="22"/>
          <w:szCs w:val="22"/>
        </w:rPr>
      </w:pPr>
      <w:r w:rsidRPr="00E70CD2">
        <w:rPr>
          <w:rFonts w:ascii="Calibri" w:hAnsi="Calibri"/>
          <w:i/>
          <w:color w:val="FF0000"/>
          <w:sz w:val="22"/>
          <w:szCs w:val="22"/>
        </w:rPr>
        <w:t xml:space="preserve">Hinweis: </w:t>
      </w:r>
      <w:r w:rsidR="009B240C" w:rsidRPr="00E70CD2">
        <w:rPr>
          <w:rFonts w:ascii="Calibri" w:hAnsi="Calibri"/>
          <w:i/>
          <w:color w:val="FF0000"/>
          <w:sz w:val="22"/>
          <w:szCs w:val="22"/>
        </w:rPr>
        <w:t>S</w:t>
      </w:r>
      <w:r w:rsidR="00026486" w:rsidRPr="00E70CD2">
        <w:rPr>
          <w:rFonts w:ascii="Calibri" w:hAnsi="Calibri"/>
          <w:i/>
          <w:color w:val="FF0000"/>
          <w:sz w:val="22"/>
          <w:szCs w:val="22"/>
        </w:rPr>
        <w:t>pezielle Prüfungen</w:t>
      </w:r>
      <w:r w:rsidRPr="00E70CD2">
        <w:rPr>
          <w:rFonts w:ascii="Calibri" w:hAnsi="Calibri"/>
          <w:i/>
          <w:color w:val="FF0000"/>
          <w:sz w:val="22"/>
          <w:szCs w:val="22"/>
        </w:rPr>
        <w:t xml:space="preserve"> (siehe Anhang </w:t>
      </w:r>
      <w:r w:rsidR="009B240C" w:rsidRPr="00E70CD2">
        <w:rPr>
          <w:rFonts w:ascii="Calibri" w:hAnsi="Calibri"/>
          <w:i/>
          <w:color w:val="FF0000"/>
          <w:sz w:val="22"/>
          <w:szCs w:val="22"/>
        </w:rPr>
        <w:t xml:space="preserve">BAM-Fremdprüfer-Richtlinie) können auch im </w:t>
      </w:r>
      <w:r w:rsidR="00026486" w:rsidRPr="00E70CD2">
        <w:rPr>
          <w:rFonts w:ascii="Calibri" w:hAnsi="Calibri"/>
          <w:i/>
          <w:color w:val="FF0000"/>
          <w:sz w:val="22"/>
          <w:szCs w:val="22"/>
        </w:rPr>
        <w:t xml:space="preserve"> Unterauftrag </w:t>
      </w:r>
      <w:r w:rsidR="00735526" w:rsidRPr="00E70CD2">
        <w:rPr>
          <w:rFonts w:ascii="Calibri" w:hAnsi="Calibri"/>
          <w:i/>
          <w:color w:val="FF0000"/>
          <w:sz w:val="22"/>
          <w:szCs w:val="22"/>
        </w:rPr>
        <w:t xml:space="preserve">an dafür akkreditierte Stellen </w:t>
      </w:r>
      <w:r w:rsidR="009B240C" w:rsidRPr="00E70CD2">
        <w:rPr>
          <w:rFonts w:ascii="Calibri" w:hAnsi="Calibri"/>
          <w:i/>
          <w:color w:val="FF0000"/>
          <w:sz w:val="22"/>
          <w:szCs w:val="22"/>
        </w:rPr>
        <w:t>vergeben werden</w:t>
      </w:r>
      <w:r w:rsidRPr="00E70CD2">
        <w:rPr>
          <w:rFonts w:ascii="Calibri" w:hAnsi="Calibri"/>
          <w:i/>
          <w:color w:val="FF0000"/>
          <w:sz w:val="22"/>
          <w:szCs w:val="22"/>
        </w:rPr>
        <w:t xml:space="preserve">. </w:t>
      </w:r>
      <w:r w:rsidR="00735526" w:rsidRPr="00E70CD2">
        <w:rPr>
          <w:rFonts w:ascii="Calibri" w:hAnsi="Calibri"/>
          <w:i/>
          <w:color w:val="FF0000"/>
          <w:sz w:val="22"/>
          <w:szCs w:val="22"/>
        </w:rPr>
        <w:t xml:space="preserve">Das Formular dient nur der </w:t>
      </w:r>
      <w:r w:rsidR="009B240C" w:rsidRPr="00E70CD2">
        <w:rPr>
          <w:rFonts w:ascii="Calibri" w:hAnsi="Calibri"/>
          <w:i/>
          <w:color w:val="FF0000"/>
          <w:sz w:val="22"/>
          <w:szCs w:val="22"/>
        </w:rPr>
        <w:t>Vere</w:t>
      </w:r>
      <w:r w:rsidR="00735526" w:rsidRPr="00E70CD2">
        <w:rPr>
          <w:rFonts w:ascii="Calibri" w:hAnsi="Calibri"/>
          <w:i/>
          <w:color w:val="FF0000"/>
          <w:sz w:val="22"/>
          <w:szCs w:val="22"/>
        </w:rPr>
        <w:t xml:space="preserve">infachung in der Antragstellung, wenn sich der Antragsteller </w:t>
      </w:r>
      <w:r w:rsidR="009B240C" w:rsidRPr="00E70CD2">
        <w:rPr>
          <w:rFonts w:ascii="Calibri" w:hAnsi="Calibri"/>
          <w:i/>
          <w:color w:val="FF0000"/>
          <w:sz w:val="22"/>
          <w:szCs w:val="22"/>
        </w:rPr>
        <w:t xml:space="preserve">selbst </w:t>
      </w:r>
      <w:r w:rsidR="00735526" w:rsidRPr="00E70CD2">
        <w:rPr>
          <w:rFonts w:ascii="Calibri" w:hAnsi="Calibri"/>
          <w:i/>
          <w:color w:val="FF0000"/>
          <w:sz w:val="22"/>
          <w:szCs w:val="22"/>
        </w:rPr>
        <w:t>für die</w:t>
      </w:r>
      <w:r w:rsidR="009B240C" w:rsidRPr="00E70CD2">
        <w:rPr>
          <w:rFonts w:ascii="Calibri" w:hAnsi="Calibri"/>
          <w:i/>
          <w:color w:val="FF0000"/>
          <w:sz w:val="22"/>
          <w:szCs w:val="22"/>
        </w:rPr>
        <w:t xml:space="preserve">se </w:t>
      </w:r>
      <w:r w:rsidR="00735526" w:rsidRPr="00E70CD2">
        <w:rPr>
          <w:rFonts w:ascii="Calibri" w:hAnsi="Calibri"/>
          <w:i/>
          <w:color w:val="FF0000"/>
          <w:sz w:val="22"/>
          <w:szCs w:val="22"/>
        </w:rPr>
        <w:t xml:space="preserve"> Prüfverfahren akkredi</w:t>
      </w:r>
      <w:r w:rsidRPr="00E70CD2">
        <w:rPr>
          <w:rFonts w:ascii="Calibri" w:hAnsi="Calibri"/>
          <w:i/>
          <w:color w:val="FF0000"/>
          <w:sz w:val="22"/>
          <w:szCs w:val="22"/>
        </w:rPr>
        <w:t>tie</w:t>
      </w:r>
      <w:r w:rsidR="00735526" w:rsidRPr="00E70CD2">
        <w:rPr>
          <w:rFonts w:ascii="Calibri" w:hAnsi="Calibri"/>
          <w:i/>
          <w:color w:val="FF0000"/>
          <w:sz w:val="22"/>
          <w:szCs w:val="22"/>
        </w:rPr>
        <w:t xml:space="preserve">ren lassen möchte. </w:t>
      </w:r>
    </w:p>
    <w:p w:rsidR="005A3D5A" w:rsidRPr="00E70CD2" w:rsidRDefault="009B240C" w:rsidP="00026486">
      <w:pPr>
        <w:pStyle w:val="Kopfzeile"/>
        <w:tabs>
          <w:tab w:val="clear" w:pos="4536"/>
          <w:tab w:val="clear" w:pos="9072"/>
          <w:tab w:val="left" w:pos="365"/>
        </w:tabs>
        <w:spacing w:line="240" w:lineRule="exact"/>
        <w:rPr>
          <w:rFonts w:ascii="Calibri" w:hAnsi="Calibri"/>
          <w:i/>
          <w:color w:val="FF0000"/>
          <w:sz w:val="22"/>
          <w:szCs w:val="22"/>
        </w:rPr>
      </w:pPr>
      <w:r w:rsidRPr="00E70CD2">
        <w:rPr>
          <w:rFonts w:ascii="Calibri" w:hAnsi="Calibri"/>
          <w:i/>
          <w:color w:val="FF0000"/>
          <w:sz w:val="22"/>
          <w:szCs w:val="22"/>
        </w:rPr>
        <w:t xml:space="preserve">Die </w:t>
      </w:r>
      <w:r w:rsidR="005A3D5A" w:rsidRPr="00E70CD2">
        <w:rPr>
          <w:rFonts w:ascii="Calibri" w:hAnsi="Calibri"/>
          <w:i/>
          <w:color w:val="FF0000"/>
          <w:sz w:val="22"/>
          <w:szCs w:val="22"/>
        </w:rPr>
        <w:t xml:space="preserve"> Antragstellung dieser und weiterer, hier nicht aufgeführter Prüfverfahren kann auch über das Formblatt 72 FB 005.1 erfolgen.</w:t>
      </w:r>
    </w:p>
    <w:p w:rsidR="0040704E" w:rsidRPr="00E70CD2" w:rsidRDefault="0040704E">
      <w:pPr>
        <w:rPr>
          <w:rFonts w:ascii="Calibri" w:hAnsi="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521"/>
        <w:gridCol w:w="850"/>
      </w:tblGrid>
      <w:tr w:rsidR="00026486" w:rsidRPr="009C12B1" w:rsidTr="00007DA7">
        <w:trPr>
          <w:cantSplit/>
          <w:trHeight w:val="397"/>
          <w:tblHeader/>
        </w:trPr>
        <w:tc>
          <w:tcPr>
            <w:tcW w:w="2268" w:type="dxa"/>
            <w:shd w:val="clear" w:color="auto" w:fill="F2F2F2"/>
            <w:vAlign w:val="center"/>
          </w:tcPr>
          <w:p w:rsidR="00026486" w:rsidRPr="009C12B1" w:rsidRDefault="00026486" w:rsidP="00E70CD2">
            <w:pPr>
              <w:spacing w:before="60" w:after="60"/>
              <w:rPr>
                <w:rFonts w:ascii="Calibri" w:hAnsi="Calibri"/>
                <w:b/>
                <w:sz w:val="22"/>
                <w:szCs w:val="22"/>
              </w:rPr>
            </w:pPr>
            <w:r w:rsidRPr="009C12B1">
              <w:rPr>
                <w:rFonts w:ascii="Calibri" w:hAnsi="Calibri"/>
                <w:b/>
                <w:sz w:val="22"/>
                <w:szCs w:val="22"/>
              </w:rPr>
              <w:t>Technische Regel</w:t>
            </w:r>
          </w:p>
        </w:tc>
        <w:tc>
          <w:tcPr>
            <w:tcW w:w="6521" w:type="dxa"/>
            <w:shd w:val="clear" w:color="auto" w:fill="F2F2F2"/>
            <w:vAlign w:val="center"/>
          </w:tcPr>
          <w:p w:rsidR="00026486" w:rsidRPr="009C12B1" w:rsidRDefault="00026486" w:rsidP="00E70CD2">
            <w:pPr>
              <w:spacing w:before="60" w:after="60"/>
              <w:jc w:val="center"/>
              <w:rPr>
                <w:rFonts w:ascii="Calibri" w:hAnsi="Calibri"/>
                <w:b/>
                <w:sz w:val="22"/>
                <w:szCs w:val="22"/>
              </w:rPr>
            </w:pPr>
            <w:r w:rsidRPr="009C12B1">
              <w:rPr>
                <w:rFonts w:ascii="Calibri" w:hAnsi="Calibri"/>
                <w:b/>
                <w:sz w:val="22"/>
                <w:szCs w:val="22"/>
              </w:rPr>
              <w:t>Titel</w:t>
            </w:r>
          </w:p>
        </w:tc>
        <w:tc>
          <w:tcPr>
            <w:tcW w:w="850" w:type="dxa"/>
            <w:shd w:val="clear" w:color="auto" w:fill="F2F2F2"/>
            <w:vAlign w:val="center"/>
          </w:tcPr>
          <w:p w:rsidR="00026486" w:rsidRPr="009C12B1" w:rsidRDefault="00026486" w:rsidP="00E70CD2">
            <w:pPr>
              <w:spacing w:before="60" w:after="60"/>
              <w:jc w:val="center"/>
              <w:rPr>
                <w:rFonts w:ascii="Calibri" w:hAnsi="Calibri"/>
                <w:b/>
                <w:sz w:val="22"/>
                <w:szCs w:val="22"/>
              </w:rPr>
            </w:pPr>
            <w:r w:rsidRPr="009C12B1">
              <w:rPr>
                <w:rFonts w:ascii="Calibri" w:hAnsi="Calibri"/>
                <w:b/>
                <w:sz w:val="22"/>
                <w:szCs w:val="22"/>
              </w:rPr>
              <w:t>Zutr.</w:t>
            </w:r>
          </w:p>
        </w:tc>
      </w:tr>
      <w:tr w:rsidR="009B240C" w:rsidRPr="009C12B1" w:rsidTr="00007DA7">
        <w:trPr>
          <w:cantSplit/>
          <w:trHeight w:val="381"/>
        </w:trPr>
        <w:tc>
          <w:tcPr>
            <w:tcW w:w="2268" w:type="dxa"/>
          </w:tcPr>
          <w:p w:rsidR="009B240C" w:rsidRPr="009C12B1" w:rsidRDefault="009B240C" w:rsidP="009B240C">
            <w:pPr>
              <w:pStyle w:val="TabellenDAP"/>
              <w:spacing w:after="0"/>
              <w:rPr>
                <w:rFonts w:ascii="Calibri" w:hAnsi="Calibri"/>
                <w:szCs w:val="22"/>
              </w:rPr>
            </w:pPr>
            <w:r w:rsidRPr="009C12B1">
              <w:rPr>
                <w:rFonts w:ascii="Calibri" w:hAnsi="Calibri"/>
                <w:szCs w:val="22"/>
              </w:rPr>
              <w:t>DIN EN ISO 10319</w:t>
            </w:r>
            <w:r w:rsidRPr="009C12B1">
              <w:rPr>
                <w:rFonts w:ascii="Calibri" w:hAnsi="Calibri"/>
                <w:szCs w:val="22"/>
              </w:rPr>
              <w:br/>
              <w:t>2013-08</w:t>
            </w:r>
          </w:p>
        </w:tc>
        <w:tc>
          <w:tcPr>
            <w:tcW w:w="6521" w:type="dxa"/>
          </w:tcPr>
          <w:p w:rsidR="009B240C" w:rsidRPr="009C12B1" w:rsidRDefault="009B240C" w:rsidP="009B240C">
            <w:pPr>
              <w:pStyle w:val="TabellenDAP"/>
              <w:spacing w:after="0"/>
              <w:rPr>
                <w:rFonts w:ascii="Calibri" w:hAnsi="Calibri"/>
                <w:szCs w:val="22"/>
              </w:rPr>
            </w:pPr>
            <w:r w:rsidRPr="009C12B1">
              <w:rPr>
                <w:rFonts w:ascii="Calibri" w:hAnsi="Calibri"/>
                <w:szCs w:val="22"/>
              </w:rPr>
              <w:t>Geokunststoffe-</w:t>
            </w:r>
            <w:r w:rsidR="00007DA7" w:rsidRPr="009C12B1">
              <w:rPr>
                <w:rFonts w:ascii="Calibri" w:hAnsi="Calibri"/>
                <w:szCs w:val="22"/>
              </w:rPr>
              <w:t xml:space="preserve"> Zugversuch am breiten Streifen</w:t>
            </w:r>
          </w:p>
        </w:tc>
        <w:tc>
          <w:tcPr>
            <w:tcW w:w="850" w:type="dxa"/>
            <w:vAlign w:val="center"/>
          </w:tcPr>
          <w:p w:rsidR="009B240C" w:rsidRPr="009C12B1" w:rsidRDefault="009B240C" w:rsidP="001D1AF7">
            <w:pPr>
              <w:spacing w:before="120" w:after="40"/>
              <w:jc w:val="center"/>
              <w:rPr>
                <w:rFonts w:ascii="Calibri" w:hAnsi="Calibri" w:cs="Calibri"/>
                <w:sz w:val="22"/>
                <w:szCs w:val="22"/>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9B240C" w:rsidRPr="009C12B1" w:rsidTr="00007DA7">
        <w:trPr>
          <w:cantSplit/>
          <w:trHeight w:val="284"/>
        </w:trPr>
        <w:tc>
          <w:tcPr>
            <w:tcW w:w="2268" w:type="dxa"/>
          </w:tcPr>
          <w:p w:rsidR="009B240C" w:rsidRPr="009C12B1" w:rsidRDefault="009B240C" w:rsidP="009B240C">
            <w:pPr>
              <w:pStyle w:val="TabellenDAP"/>
              <w:spacing w:after="0"/>
              <w:rPr>
                <w:rFonts w:ascii="Calibri" w:hAnsi="Calibri"/>
                <w:szCs w:val="22"/>
              </w:rPr>
            </w:pPr>
            <w:r w:rsidRPr="009C12B1">
              <w:rPr>
                <w:rFonts w:ascii="Calibri" w:hAnsi="Calibri"/>
                <w:szCs w:val="22"/>
              </w:rPr>
              <w:t>DIN EN ISO 12956</w:t>
            </w:r>
            <w:r w:rsidRPr="009C12B1">
              <w:rPr>
                <w:rFonts w:ascii="Calibri" w:hAnsi="Calibri"/>
                <w:szCs w:val="22"/>
              </w:rPr>
              <w:br/>
              <w:t>2010-08</w:t>
            </w:r>
          </w:p>
        </w:tc>
        <w:tc>
          <w:tcPr>
            <w:tcW w:w="6521" w:type="dxa"/>
          </w:tcPr>
          <w:p w:rsidR="009B240C" w:rsidRPr="009C12B1" w:rsidRDefault="009B240C" w:rsidP="00007DA7">
            <w:pPr>
              <w:pStyle w:val="TabellenDAP"/>
              <w:spacing w:after="0"/>
              <w:rPr>
                <w:rFonts w:ascii="Calibri" w:hAnsi="Calibri"/>
                <w:szCs w:val="22"/>
              </w:rPr>
            </w:pPr>
            <w:r w:rsidRPr="009C12B1">
              <w:rPr>
                <w:rFonts w:ascii="Calibri" w:hAnsi="Calibri"/>
                <w:szCs w:val="22"/>
              </w:rPr>
              <w:t>Geotextilien und geotextilverwandte Produkte</w:t>
            </w:r>
            <w:r w:rsidR="00007DA7" w:rsidRPr="009C12B1">
              <w:rPr>
                <w:rFonts w:ascii="Calibri" w:hAnsi="Calibri"/>
                <w:szCs w:val="22"/>
              </w:rPr>
              <w:br/>
              <w:t>-</w:t>
            </w:r>
            <w:r w:rsidRPr="009C12B1">
              <w:rPr>
                <w:rFonts w:ascii="Calibri" w:hAnsi="Calibri"/>
                <w:szCs w:val="22"/>
              </w:rPr>
              <w:t xml:space="preserve"> Bestimmung der charakteristischen Öffnungsweite </w:t>
            </w:r>
          </w:p>
        </w:tc>
        <w:tc>
          <w:tcPr>
            <w:tcW w:w="850" w:type="dxa"/>
            <w:vAlign w:val="center"/>
          </w:tcPr>
          <w:p w:rsidR="009B240C" w:rsidRPr="009C12B1" w:rsidRDefault="009B240C" w:rsidP="001D1AF7">
            <w:pPr>
              <w:spacing w:before="40" w:after="40"/>
              <w:jc w:val="center"/>
              <w:rPr>
                <w:rFonts w:ascii="Calibri" w:hAnsi="Calibri" w:cs="Calibri"/>
                <w:sz w:val="22"/>
                <w:szCs w:val="22"/>
                <w:lang w:val="en-GB"/>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lang w:val="en-GB"/>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9B240C" w:rsidRPr="009C12B1" w:rsidTr="00007DA7">
        <w:trPr>
          <w:cantSplit/>
          <w:trHeight w:val="284"/>
        </w:trPr>
        <w:tc>
          <w:tcPr>
            <w:tcW w:w="2268" w:type="dxa"/>
          </w:tcPr>
          <w:p w:rsidR="009B240C" w:rsidRPr="009C12B1" w:rsidRDefault="009B240C" w:rsidP="009B240C">
            <w:pPr>
              <w:pStyle w:val="TabellenDAP"/>
              <w:spacing w:after="0"/>
              <w:rPr>
                <w:rFonts w:ascii="Calibri" w:hAnsi="Calibri"/>
                <w:szCs w:val="22"/>
              </w:rPr>
            </w:pPr>
            <w:r w:rsidRPr="009C12B1">
              <w:rPr>
                <w:rFonts w:ascii="Calibri" w:hAnsi="Calibri"/>
                <w:szCs w:val="22"/>
              </w:rPr>
              <w:t>DIN EN ISO 12958</w:t>
            </w:r>
            <w:r w:rsidRPr="009C12B1">
              <w:rPr>
                <w:rFonts w:ascii="Calibri" w:hAnsi="Calibri"/>
                <w:szCs w:val="22"/>
              </w:rPr>
              <w:br/>
              <w:t>2010-08</w:t>
            </w:r>
          </w:p>
        </w:tc>
        <w:tc>
          <w:tcPr>
            <w:tcW w:w="6521" w:type="dxa"/>
          </w:tcPr>
          <w:p w:rsidR="009B240C" w:rsidRPr="009C12B1" w:rsidRDefault="009B240C" w:rsidP="00007DA7">
            <w:pPr>
              <w:pStyle w:val="TabellenDAP"/>
              <w:spacing w:after="0"/>
              <w:rPr>
                <w:rFonts w:ascii="Calibri" w:hAnsi="Calibri"/>
                <w:szCs w:val="22"/>
              </w:rPr>
            </w:pPr>
            <w:r w:rsidRPr="009C12B1">
              <w:rPr>
                <w:rFonts w:ascii="Calibri" w:hAnsi="Calibri"/>
                <w:szCs w:val="22"/>
              </w:rPr>
              <w:t xml:space="preserve">Geotextilien </w:t>
            </w:r>
            <w:r w:rsidR="00007DA7" w:rsidRPr="009C12B1">
              <w:rPr>
                <w:rFonts w:ascii="Calibri" w:hAnsi="Calibri"/>
                <w:szCs w:val="22"/>
              </w:rPr>
              <w:t>und geotextilverwandte Produkte</w:t>
            </w:r>
            <w:r w:rsidR="00007DA7" w:rsidRPr="009C12B1">
              <w:rPr>
                <w:rFonts w:ascii="Calibri" w:hAnsi="Calibri"/>
                <w:szCs w:val="22"/>
              </w:rPr>
              <w:br/>
              <w:t>-</w:t>
            </w:r>
            <w:r w:rsidRPr="009C12B1">
              <w:rPr>
                <w:rFonts w:ascii="Calibri" w:hAnsi="Calibri"/>
                <w:szCs w:val="22"/>
              </w:rPr>
              <w:t xml:space="preserve"> Bestimmung des Wasserableitvermögens in der Ebene </w:t>
            </w:r>
          </w:p>
        </w:tc>
        <w:tc>
          <w:tcPr>
            <w:tcW w:w="850" w:type="dxa"/>
            <w:vAlign w:val="center"/>
          </w:tcPr>
          <w:p w:rsidR="009B240C" w:rsidRPr="009C12B1" w:rsidRDefault="009B240C" w:rsidP="001D1AF7">
            <w:pPr>
              <w:spacing w:before="40" w:after="40"/>
              <w:jc w:val="center"/>
              <w:rPr>
                <w:rFonts w:ascii="Calibri" w:hAnsi="Calibri" w:cs="Calibri"/>
                <w:sz w:val="22"/>
                <w:szCs w:val="22"/>
                <w:lang w:val="en-GB"/>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lang w:val="en-GB"/>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9B240C" w:rsidRPr="009C12B1" w:rsidTr="00007DA7">
        <w:trPr>
          <w:cantSplit/>
          <w:trHeight w:val="284"/>
        </w:trPr>
        <w:tc>
          <w:tcPr>
            <w:tcW w:w="2268" w:type="dxa"/>
          </w:tcPr>
          <w:p w:rsidR="009B240C" w:rsidRPr="009C12B1" w:rsidRDefault="009B240C" w:rsidP="009B240C">
            <w:pPr>
              <w:pStyle w:val="TabellenDAP"/>
              <w:spacing w:after="0"/>
              <w:rPr>
                <w:rFonts w:ascii="Calibri" w:hAnsi="Calibri"/>
                <w:szCs w:val="22"/>
              </w:rPr>
            </w:pPr>
            <w:r w:rsidRPr="009C12B1">
              <w:rPr>
                <w:rFonts w:ascii="Calibri" w:hAnsi="Calibri"/>
                <w:szCs w:val="22"/>
              </w:rPr>
              <w:t>DIN EN ISO 13426-2</w:t>
            </w:r>
            <w:r w:rsidRPr="009C12B1">
              <w:rPr>
                <w:rFonts w:ascii="Calibri" w:hAnsi="Calibri"/>
                <w:szCs w:val="22"/>
              </w:rPr>
              <w:br/>
              <w:t>2005-08</w:t>
            </w:r>
          </w:p>
        </w:tc>
        <w:tc>
          <w:tcPr>
            <w:tcW w:w="6521" w:type="dxa"/>
          </w:tcPr>
          <w:p w:rsidR="009B240C" w:rsidRPr="009C12B1" w:rsidRDefault="009B240C" w:rsidP="00007DA7">
            <w:pPr>
              <w:pStyle w:val="TabellenDAP"/>
              <w:spacing w:after="0"/>
              <w:rPr>
                <w:rFonts w:ascii="Calibri" w:hAnsi="Calibri"/>
                <w:szCs w:val="22"/>
              </w:rPr>
            </w:pPr>
            <w:r w:rsidRPr="009C12B1">
              <w:rPr>
                <w:rFonts w:ascii="Calibri" w:hAnsi="Calibri"/>
                <w:szCs w:val="22"/>
              </w:rPr>
              <w:t>Geotextilien und geotextilverwandte Produkte</w:t>
            </w:r>
            <w:r w:rsidR="00007DA7" w:rsidRPr="009C12B1">
              <w:rPr>
                <w:rFonts w:ascii="Calibri" w:hAnsi="Calibri"/>
                <w:szCs w:val="22"/>
              </w:rPr>
              <w:br/>
              <w:t>-</w:t>
            </w:r>
            <w:r w:rsidRPr="009C12B1">
              <w:rPr>
                <w:rFonts w:ascii="Calibri" w:hAnsi="Calibri"/>
                <w:szCs w:val="22"/>
              </w:rPr>
              <w:t xml:space="preserve"> Festigkeit produktinterner Verbindungen – Teil 2: Geoverbundstoffe</w:t>
            </w:r>
          </w:p>
        </w:tc>
        <w:tc>
          <w:tcPr>
            <w:tcW w:w="850" w:type="dxa"/>
            <w:vAlign w:val="center"/>
          </w:tcPr>
          <w:p w:rsidR="009B240C" w:rsidRPr="009C12B1" w:rsidRDefault="009B240C" w:rsidP="001D1AF7">
            <w:pPr>
              <w:spacing w:before="40" w:after="40"/>
              <w:jc w:val="center"/>
              <w:rPr>
                <w:rFonts w:ascii="Calibri" w:hAnsi="Calibri" w:cs="Calibri"/>
                <w:sz w:val="22"/>
                <w:szCs w:val="22"/>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lang w:val="en-GB"/>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9B240C" w:rsidRPr="009C12B1" w:rsidTr="00007DA7">
        <w:trPr>
          <w:cantSplit/>
          <w:trHeight w:val="284"/>
        </w:trPr>
        <w:tc>
          <w:tcPr>
            <w:tcW w:w="2268" w:type="dxa"/>
          </w:tcPr>
          <w:p w:rsidR="009B240C" w:rsidRPr="009C12B1" w:rsidRDefault="009B240C" w:rsidP="009B240C">
            <w:pPr>
              <w:pStyle w:val="TabellenDAP"/>
              <w:spacing w:after="0"/>
              <w:rPr>
                <w:rFonts w:ascii="Calibri" w:hAnsi="Calibri"/>
                <w:szCs w:val="22"/>
              </w:rPr>
            </w:pPr>
            <w:r w:rsidRPr="009C12B1">
              <w:rPr>
                <w:rFonts w:ascii="Calibri" w:hAnsi="Calibri"/>
                <w:szCs w:val="22"/>
              </w:rPr>
              <w:t>DIN EN ISO 25619-2</w:t>
            </w:r>
            <w:r w:rsidRPr="009C12B1">
              <w:rPr>
                <w:rFonts w:ascii="Calibri" w:hAnsi="Calibri"/>
                <w:szCs w:val="22"/>
              </w:rPr>
              <w:br/>
              <w:t>2015-12</w:t>
            </w:r>
          </w:p>
        </w:tc>
        <w:tc>
          <w:tcPr>
            <w:tcW w:w="6521" w:type="dxa"/>
          </w:tcPr>
          <w:p w:rsidR="009B240C" w:rsidRPr="009C12B1" w:rsidRDefault="009B240C" w:rsidP="00007DA7">
            <w:pPr>
              <w:pStyle w:val="TabellenDAP"/>
              <w:spacing w:after="0"/>
              <w:rPr>
                <w:rFonts w:ascii="Calibri" w:hAnsi="Calibri"/>
                <w:szCs w:val="22"/>
              </w:rPr>
            </w:pPr>
            <w:r w:rsidRPr="009C12B1">
              <w:rPr>
                <w:rFonts w:ascii="Calibri" w:hAnsi="Calibri"/>
                <w:szCs w:val="22"/>
              </w:rPr>
              <w:t>Geokunststoffe – Bestimmung des Druckverhaltens</w:t>
            </w:r>
            <w:r w:rsidR="00007DA7" w:rsidRPr="009C12B1">
              <w:rPr>
                <w:rFonts w:ascii="Calibri" w:hAnsi="Calibri"/>
                <w:szCs w:val="22"/>
              </w:rPr>
              <w:br/>
              <w:t>-</w:t>
            </w:r>
            <w:r w:rsidRPr="009C12B1">
              <w:rPr>
                <w:rFonts w:ascii="Calibri" w:hAnsi="Calibri"/>
                <w:szCs w:val="22"/>
              </w:rPr>
              <w:t xml:space="preserve"> Teil 2: Bestimmung des Kurzzeit-Druckverhaltens </w:t>
            </w:r>
          </w:p>
        </w:tc>
        <w:tc>
          <w:tcPr>
            <w:tcW w:w="850" w:type="dxa"/>
            <w:vAlign w:val="center"/>
          </w:tcPr>
          <w:p w:rsidR="009B240C" w:rsidRPr="009C12B1" w:rsidRDefault="009B240C" w:rsidP="006467FF">
            <w:pPr>
              <w:spacing w:before="40" w:after="40"/>
              <w:jc w:val="center"/>
              <w:rPr>
                <w:rFonts w:ascii="Calibri" w:hAnsi="Calibri" w:cs="Calibri"/>
                <w:sz w:val="22"/>
                <w:szCs w:val="22"/>
                <w:lang w:val="en-GB"/>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lang w:val="en-GB"/>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9B240C" w:rsidRPr="009C12B1" w:rsidTr="00007DA7">
        <w:trPr>
          <w:cantSplit/>
          <w:trHeight w:val="284"/>
        </w:trPr>
        <w:tc>
          <w:tcPr>
            <w:tcW w:w="2268" w:type="dxa"/>
          </w:tcPr>
          <w:p w:rsidR="009B240C" w:rsidRPr="009C12B1" w:rsidRDefault="009B240C" w:rsidP="009B240C">
            <w:pPr>
              <w:pStyle w:val="TabellenDAP"/>
              <w:spacing w:after="0"/>
              <w:rPr>
                <w:rFonts w:ascii="Calibri" w:hAnsi="Calibri"/>
                <w:szCs w:val="22"/>
              </w:rPr>
            </w:pPr>
            <w:r w:rsidRPr="009C12B1">
              <w:rPr>
                <w:rFonts w:ascii="Calibri" w:hAnsi="Calibri"/>
                <w:szCs w:val="22"/>
              </w:rPr>
              <w:t>DIN EN 14196</w:t>
            </w:r>
            <w:r w:rsidRPr="009C12B1">
              <w:rPr>
                <w:rFonts w:ascii="Calibri" w:hAnsi="Calibri"/>
                <w:szCs w:val="22"/>
              </w:rPr>
              <w:br/>
              <w:t>2004-02</w:t>
            </w:r>
          </w:p>
        </w:tc>
        <w:tc>
          <w:tcPr>
            <w:tcW w:w="6521" w:type="dxa"/>
          </w:tcPr>
          <w:p w:rsidR="009B240C" w:rsidRPr="009C12B1" w:rsidRDefault="009B240C" w:rsidP="009B240C">
            <w:pPr>
              <w:pStyle w:val="TabellenDAP"/>
              <w:spacing w:after="0"/>
              <w:rPr>
                <w:rFonts w:ascii="Calibri" w:hAnsi="Calibri"/>
                <w:szCs w:val="22"/>
              </w:rPr>
            </w:pPr>
            <w:r w:rsidRPr="009C12B1">
              <w:rPr>
                <w:rFonts w:ascii="Calibri" w:hAnsi="Calibri"/>
                <w:szCs w:val="22"/>
              </w:rPr>
              <w:t>Geokunststoffe - Prüfverfahren zur Bestimmung der flächenbezogenen Masse von geosynthetischen Tondichtungsbahnen</w:t>
            </w:r>
          </w:p>
        </w:tc>
        <w:tc>
          <w:tcPr>
            <w:tcW w:w="850" w:type="dxa"/>
            <w:vAlign w:val="center"/>
          </w:tcPr>
          <w:p w:rsidR="009B240C" w:rsidRPr="009C12B1" w:rsidRDefault="009B240C" w:rsidP="006467FF">
            <w:pPr>
              <w:spacing w:before="40" w:after="40"/>
              <w:jc w:val="center"/>
              <w:rPr>
                <w:rFonts w:ascii="Calibri" w:hAnsi="Calibri" w:cs="Calibri"/>
                <w:sz w:val="22"/>
                <w:szCs w:val="22"/>
                <w:lang w:val="en-GB"/>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lang w:val="en-GB"/>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9B240C" w:rsidRPr="009C12B1" w:rsidTr="00007DA7">
        <w:trPr>
          <w:cantSplit/>
          <w:trHeight w:val="284"/>
        </w:trPr>
        <w:tc>
          <w:tcPr>
            <w:tcW w:w="2268" w:type="dxa"/>
          </w:tcPr>
          <w:p w:rsidR="009B240C" w:rsidRPr="009C12B1" w:rsidRDefault="009B240C" w:rsidP="009B240C">
            <w:pPr>
              <w:pStyle w:val="TabellenDAP"/>
              <w:spacing w:after="0"/>
              <w:rPr>
                <w:rFonts w:ascii="Calibri" w:hAnsi="Calibri"/>
                <w:szCs w:val="22"/>
              </w:rPr>
            </w:pPr>
            <w:r w:rsidRPr="009C12B1">
              <w:rPr>
                <w:rFonts w:ascii="Calibri" w:hAnsi="Calibri"/>
                <w:szCs w:val="22"/>
              </w:rPr>
              <w:t>DIN EN 16416</w:t>
            </w:r>
            <w:r w:rsidRPr="009C12B1">
              <w:rPr>
                <w:rFonts w:ascii="Calibri" w:hAnsi="Calibri"/>
                <w:szCs w:val="22"/>
              </w:rPr>
              <w:br/>
              <w:t>2013-12</w:t>
            </w:r>
          </w:p>
        </w:tc>
        <w:tc>
          <w:tcPr>
            <w:tcW w:w="6521" w:type="dxa"/>
          </w:tcPr>
          <w:p w:rsidR="009B240C" w:rsidRPr="009C12B1" w:rsidRDefault="009B240C" w:rsidP="00007DA7">
            <w:pPr>
              <w:pStyle w:val="TabellenDAP"/>
              <w:spacing w:after="0"/>
              <w:rPr>
                <w:rFonts w:ascii="Calibri" w:hAnsi="Calibri"/>
                <w:szCs w:val="22"/>
              </w:rPr>
            </w:pPr>
            <w:r w:rsidRPr="009C12B1">
              <w:rPr>
                <w:rFonts w:ascii="Calibri" w:hAnsi="Calibri"/>
                <w:bCs/>
                <w:szCs w:val="22"/>
              </w:rPr>
              <w:t>Geosynthetische Tondichtungsbahnen</w:t>
            </w:r>
            <w:r w:rsidR="00007DA7" w:rsidRPr="009C12B1">
              <w:rPr>
                <w:rFonts w:ascii="Calibri" w:hAnsi="Calibri"/>
                <w:bCs/>
                <w:szCs w:val="22"/>
              </w:rPr>
              <w:t xml:space="preserve"> </w:t>
            </w:r>
            <w:r w:rsidRPr="009C12B1">
              <w:rPr>
                <w:rFonts w:ascii="Calibri" w:hAnsi="Calibri"/>
                <w:bCs/>
                <w:szCs w:val="22"/>
              </w:rPr>
              <w:t>- Bestimmung der Durchflussrate - Triaxialzellen-Methode mit konstanter Druckhöhe</w:t>
            </w:r>
          </w:p>
        </w:tc>
        <w:tc>
          <w:tcPr>
            <w:tcW w:w="850" w:type="dxa"/>
            <w:vAlign w:val="center"/>
          </w:tcPr>
          <w:p w:rsidR="009B240C" w:rsidRPr="009C12B1" w:rsidRDefault="009B240C" w:rsidP="00B4071E">
            <w:pPr>
              <w:spacing w:before="40" w:after="40"/>
              <w:jc w:val="center"/>
              <w:rPr>
                <w:rFonts w:ascii="Calibri" w:hAnsi="Calibri" w:cs="Calibri"/>
                <w:sz w:val="22"/>
                <w:szCs w:val="22"/>
                <w:lang w:val="en-GB"/>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lang w:val="en-GB"/>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9B240C" w:rsidRPr="009C12B1" w:rsidTr="00007DA7">
        <w:trPr>
          <w:cantSplit/>
          <w:trHeight w:val="284"/>
        </w:trPr>
        <w:tc>
          <w:tcPr>
            <w:tcW w:w="2268" w:type="dxa"/>
          </w:tcPr>
          <w:p w:rsidR="009B240C" w:rsidRPr="009C12B1" w:rsidRDefault="009B240C" w:rsidP="009B240C">
            <w:pPr>
              <w:pStyle w:val="TabellenDAP"/>
              <w:spacing w:after="0"/>
              <w:rPr>
                <w:rFonts w:ascii="Calibri" w:hAnsi="Calibri"/>
                <w:szCs w:val="22"/>
              </w:rPr>
            </w:pPr>
            <w:r w:rsidRPr="009C12B1">
              <w:rPr>
                <w:rFonts w:ascii="Calibri" w:hAnsi="Calibri"/>
                <w:szCs w:val="22"/>
              </w:rPr>
              <w:t>DIN 18121-1</w:t>
            </w:r>
            <w:r w:rsidRPr="009C12B1">
              <w:rPr>
                <w:rFonts w:ascii="Calibri" w:hAnsi="Calibri"/>
                <w:szCs w:val="22"/>
              </w:rPr>
              <w:br/>
              <w:t>1998-04</w:t>
            </w:r>
          </w:p>
        </w:tc>
        <w:tc>
          <w:tcPr>
            <w:tcW w:w="6521" w:type="dxa"/>
          </w:tcPr>
          <w:p w:rsidR="009B240C" w:rsidRPr="009C12B1" w:rsidRDefault="009B240C" w:rsidP="00007DA7">
            <w:pPr>
              <w:pStyle w:val="TabellenDAP"/>
              <w:spacing w:after="0"/>
              <w:rPr>
                <w:rFonts w:ascii="Calibri" w:hAnsi="Calibri"/>
                <w:szCs w:val="22"/>
              </w:rPr>
            </w:pPr>
            <w:r w:rsidRPr="009C12B1">
              <w:rPr>
                <w:rFonts w:ascii="Calibri" w:hAnsi="Calibri"/>
                <w:szCs w:val="22"/>
              </w:rPr>
              <w:t>Untersuchung von Bodenproben – Wassergehalt</w:t>
            </w:r>
            <w:r w:rsidR="00007DA7" w:rsidRPr="009C12B1">
              <w:rPr>
                <w:rFonts w:ascii="Calibri" w:hAnsi="Calibri"/>
                <w:szCs w:val="22"/>
              </w:rPr>
              <w:br/>
              <w:t>-</w:t>
            </w:r>
            <w:r w:rsidRPr="009C12B1">
              <w:rPr>
                <w:rFonts w:ascii="Calibri" w:hAnsi="Calibri"/>
                <w:szCs w:val="22"/>
              </w:rPr>
              <w:t xml:space="preserve"> Teil 1: Bestimmung durch Ofentrocknung</w:t>
            </w:r>
            <w:r w:rsidRPr="009C12B1">
              <w:rPr>
                <w:rFonts w:ascii="Calibri" w:hAnsi="Calibri"/>
                <w:szCs w:val="22"/>
              </w:rPr>
              <w:br/>
            </w:r>
            <w:r w:rsidRPr="009C12B1">
              <w:rPr>
                <w:rFonts w:ascii="Calibri" w:hAnsi="Calibri"/>
                <w:i/>
                <w:szCs w:val="22"/>
              </w:rPr>
              <w:t>(zurückgezogenes Dokument)</w:t>
            </w:r>
          </w:p>
        </w:tc>
        <w:tc>
          <w:tcPr>
            <w:tcW w:w="850" w:type="dxa"/>
            <w:vAlign w:val="center"/>
          </w:tcPr>
          <w:p w:rsidR="009B240C" w:rsidRPr="009C12B1" w:rsidRDefault="00E32255" w:rsidP="00B4071E">
            <w:pPr>
              <w:spacing w:before="40" w:after="40"/>
              <w:jc w:val="center"/>
              <w:rPr>
                <w:rFonts w:ascii="Calibri" w:hAnsi="Calibri" w:cs="Calibri"/>
                <w:sz w:val="22"/>
                <w:szCs w:val="22"/>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lang w:val="en-GB"/>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FB5A35" w:rsidRPr="009C12B1" w:rsidTr="00007DA7">
        <w:trPr>
          <w:cantSplit/>
          <w:trHeight w:val="284"/>
        </w:trPr>
        <w:tc>
          <w:tcPr>
            <w:tcW w:w="2268" w:type="dxa"/>
          </w:tcPr>
          <w:p w:rsidR="00FB5A35" w:rsidRPr="009C12B1" w:rsidRDefault="00FB5A35" w:rsidP="00A70B2A">
            <w:pPr>
              <w:pStyle w:val="TabellenDAP"/>
              <w:spacing w:after="0"/>
              <w:rPr>
                <w:rFonts w:ascii="Calibri" w:hAnsi="Calibri"/>
                <w:szCs w:val="22"/>
              </w:rPr>
            </w:pPr>
            <w:r w:rsidRPr="009C12B1">
              <w:rPr>
                <w:rFonts w:ascii="Calibri" w:hAnsi="Calibri"/>
                <w:szCs w:val="22"/>
              </w:rPr>
              <w:t>DIN 18121-2</w:t>
            </w:r>
            <w:r w:rsidRPr="009C12B1">
              <w:rPr>
                <w:rFonts w:ascii="Calibri" w:hAnsi="Calibri"/>
                <w:szCs w:val="22"/>
              </w:rPr>
              <w:br/>
              <w:t>2010-08</w:t>
            </w:r>
          </w:p>
        </w:tc>
        <w:tc>
          <w:tcPr>
            <w:tcW w:w="6521" w:type="dxa"/>
          </w:tcPr>
          <w:p w:rsidR="00FB5A35" w:rsidRPr="009C12B1" w:rsidRDefault="00FB5A35" w:rsidP="00007DA7">
            <w:pPr>
              <w:pStyle w:val="TabellenDAP"/>
              <w:spacing w:after="0"/>
              <w:rPr>
                <w:rFonts w:ascii="Calibri" w:hAnsi="Calibri"/>
                <w:szCs w:val="22"/>
              </w:rPr>
            </w:pPr>
            <w:r w:rsidRPr="009C12B1">
              <w:rPr>
                <w:rFonts w:ascii="Calibri" w:hAnsi="Calibri"/>
                <w:szCs w:val="22"/>
              </w:rPr>
              <w:t>Baugrund, Untersuchung von Bodenproben - Wassergehalt</w:t>
            </w:r>
            <w:r w:rsidR="00007DA7" w:rsidRPr="00007DA7">
              <w:rPr>
                <w:rFonts w:ascii="Calibri" w:hAnsi="Calibri"/>
                <w:szCs w:val="22"/>
              </w:rPr>
              <w:br/>
            </w:r>
            <w:r w:rsidRPr="009C12B1">
              <w:rPr>
                <w:rFonts w:ascii="Calibri" w:hAnsi="Calibri"/>
                <w:szCs w:val="22"/>
              </w:rPr>
              <w:t>- Teil 2: Bestimmung durch Schnellverfahren</w:t>
            </w:r>
            <w:r w:rsidRPr="009C12B1">
              <w:rPr>
                <w:rFonts w:ascii="Calibri" w:hAnsi="Calibri"/>
                <w:szCs w:val="22"/>
              </w:rPr>
              <w:br/>
            </w:r>
            <w:r w:rsidRPr="009C12B1">
              <w:rPr>
                <w:rFonts w:ascii="Calibri" w:hAnsi="Calibri"/>
                <w:i/>
                <w:szCs w:val="22"/>
              </w:rPr>
              <w:t>(zurückgezogenes Dokument)</w:t>
            </w:r>
          </w:p>
        </w:tc>
        <w:tc>
          <w:tcPr>
            <w:tcW w:w="850" w:type="dxa"/>
            <w:vAlign w:val="center"/>
          </w:tcPr>
          <w:p w:rsidR="00FB5A35" w:rsidRPr="009C12B1" w:rsidRDefault="00FB5A35" w:rsidP="00B4071E">
            <w:pPr>
              <w:spacing w:before="40" w:after="40"/>
              <w:jc w:val="center"/>
              <w:rPr>
                <w:rFonts w:ascii="Calibri" w:hAnsi="Calibri" w:cs="Calibri"/>
                <w:sz w:val="22"/>
                <w:szCs w:val="22"/>
                <w:lang w:val="en-GB"/>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lang w:val="en-GB"/>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FB5A35" w:rsidRPr="009C12B1" w:rsidTr="00007DA7">
        <w:trPr>
          <w:cantSplit/>
          <w:trHeight w:val="284"/>
        </w:trPr>
        <w:tc>
          <w:tcPr>
            <w:tcW w:w="2268" w:type="dxa"/>
          </w:tcPr>
          <w:p w:rsidR="00FB5A35" w:rsidRPr="009C12B1" w:rsidRDefault="00FB5A35" w:rsidP="00A70B2A">
            <w:pPr>
              <w:pStyle w:val="TabellenDAP"/>
              <w:spacing w:after="0"/>
              <w:rPr>
                <w:rFonts w:ascii="Calibri" w:hAnsi="Calibri"/>
                <w:szCs w:val="22"/>
              </w:rPr>
            </w:pPr>
            <w:r w:rsidRPr="009C12B1">
              <w:rPr>
                <w:rFonts w:ascii="Calibri" w:hAnsi="Calibri"/>
                <w:szCs w:val="22"/>
              </w:rPr>
              <w:t>DIN 18130-1</w:t>
            </w:r>
            <w:r w:rsidRPr="009C12B1">
              <w:rPr>
                <w:rFonts w:ascii="Calibri" w:hAnsi="Calibri"/>
                <w:szCs w:val="22"/>
              </w:rPr>
              <w:br/>
              <w:t>1998-05</w:t>
            </w:r>
          </w:p>
        </w:tc>
        <w:tc>
          <w:tcPr>
            <w:tcW w:w="6521" w:type="dxa"/>
          </w:tcPr>
          <w:p w:rsidR="00FB5A35" w:rsidRPr="009C12B1" w:rsidRDefault="00FB5A35" w:rsidP="00A70B2A">
            <w:pPr>
              <w:pStyle w:val="TabellenDAP"/>
              <w:spacing w:after="0"/>
              <w:rPr>
                <w:rFonts w:ascii="Calibri" w:hAnsi="Calibri"/>
                <w:szCs w:val="22"/>
              </w:rPr>
            </w:pPr>
            <w:r w:rsidRPr="009C12B1">
              <w:rPr>
                <w:rFonts w:ascii="Calibri" w:hAnsi="Calibri"/>
                <w:bCs/>
                <w:szCs w:val="22"/>
              </w:rPr>
              <w:t>Baugrund - Untersuchung von Bodenproben; Bestimmung des Wasserdurchlässigkeitsbeiwerts - Teil 1: Laborversuche</w:t>
            </w:r>
          </w:p>
        </w:tc>
        <w:tc>
          <w:tcPr>
            <w:tcW w:w="850" w:type="dxa"/>
            <w:vAlign w:val="center"/>
          </w:tcPr>
          <w:p w:rsidR="00FB5A35" w:rsidRPr="009C12B1" w:rsidRDefault="00FB5A35" w:rsidP="00B4071E">
            <w:pPr>
              <w:spacing w:before="40" w:after="40"/>
              <w:jc w:val="center"/>
              <w:rPr>
                <w:rFonts w:ascii="Calibri" w:hAnsi="Calibri" w:cs="Calibri"/>
                <w:sz w:val="22"/>
                <w:szCs w:val="22"/>
                <w:lang w:val="en-GB"/>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lang w:val="en-GB"/>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FB5A35" w:rsidRPr="009C12B1" w:rsidTr="00007DA7">
        <w:trPr>
          <w:cantSplit/>
          <w:trHeight w:val="284"/>
        </w:trPr>
        <w:tc>
          <w:tcPr>
            <w:tcW w:w="2268" w:type="dxa"/>
          </w:tcPr>
          <w:p w:rsidR="00FB5A35" w:rsidRPr="009C12B1" w:rsidRDefault="00FB5A35" w:rsidP="00A70B2A">
            <w:pPr>
              <w:pStyle w:val="TabellenDAP"/>
              <w:spacing w:after="0"/>
              <w:rPr>
                <w:rFonts w:ascii="Calibri" w:hAnsi="Calibri"/>
                <w:szCs w:val="22"/>
              </w:rPr>
            </w:pPr>
            <w:r w:rsidRPr="009C12B1">
              <w:rPr>
                <w:rFonts w:ascii="Calibri" w:hAnsi="Calibri"/>
                <w:szCs w:val="22"/>
              </w:rPr>
              <w:t>DIN 18132</w:t>
            </w:r>
            <w:r w:rsidRPr="009C12B1">
              <w:rPr>
                <w:rFonts w:ascii="Calibri" w:hAnsi="Calibri"/>
                <w:szCs w:val="22"/>
              </w:rPr>
              <w:br/>
              <w:t>2012-04</w:t>
            </w:r>
          </w:p>
        </w:tc>
        <w:tc>
          <w:tcPr>
            <w:tcW w:w="6521" w:type="dxa"/>
          </w:tcPr>
          <w:p w:rsidR="00FB5A35" w:rsidRPr="009C12B1" w:rsidRDefault="00FB5A35" w:rsidP="00A70B2A">
            <w:pPr>
              <w:pStyle w:val="TabellenDAP"/>
              <w:spacing w:after="0"/>
              <w:rPr>
                <w:rFonts w:ascii="Calibri" w:hAnsi="Calibri"/>
                <w:bCs/>
                <w:szCs w:val="22"/>
              </w:rPr>
            </w:pPr>
            <w:r w:rsidRPr="009C12B1">
              <w:rPr>
                <w:rFonts w:ascii="Calibri" w:hAnsi="Calibri"/>
                <w:bCs/>
                <w:szCs w:val="22"/>
              </w:rPr>
              <w:t>Baugrund, Versuche und Versuchsgeräte - Bestimmung des Wasseraufnahmevermögens</w:t>
            </w:r>
          </w:p>
        </w:tc>
        <w:tc>
          <w:tcPr>
            <w:tcW w:w="850" w:type="dxa"/>
            <w:vAlign w:val="center"/>
          </w:tcPr>
          <w:p w:rsidR="00FB5A35" w:rsidRPr="009C12B1" w:rsidRDefault="00FB5A35" w:rsidP="00B4071E">
            <w:pPr>
              <w:spacing w:before="120" w:after="40"/>
              <w:jc w:val="center"/>
              <w:rPr>
                <w:rFonts w:ascii="Calibri" w:hAnsi="Calibri" w:cs="Calibri"/>
                <w:sz w:val="22"/>
                <w:szCs w:val="22"/>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FB5A35" w:rsidRPr="009C12B1" w:rsidTr="008F72FA">
        <w:trPr>
          <w:cantSplit/>
          <w:trHeight w:val="284"/>
        </w:trPr>
        <w:tc>
          <w:tcPr>
            <w:tcW w:w="2268" w:type="dxa"/>
            <w:shd w:val="clear" w:color="auto" w:fill="auto"/>
          </w:tcPr>
          <w:p w:rsidR="00FB5A35" w:rsidRPr="009C12B1" w:rsidRDefault="00FB5A35" w:rsidP="00A70B2A">
            <w:pPr>
              <w:pStyle w:val="TabellenDAP"/>
              <w:spacing w:after="0"/>
              <w:rPr>
                <w:rFonts w:ascii="Calibri" w:hAnsi="Calibri"/>
                <w:szCs w:val="22"/>
              </w:rPr>
            </w:pPr>
            <w:r w:rsidRPr="009C12B1">
              <w:rPr>
                <w:rFonts w:ascii="Calibri" w:hAnsi="Calibri"/>
                <w:szCs w:val="22"/>
              </w:rPr>
              <w:t>DIN 18137-3</w:t>
            </w:r>
            <w:r w:rsidRPr="009C12B1">
              <w:rPr>
                <w:rFonts w:ascii="Calibri" w:hAnsi="Calibri"/>
                <w:szCs w:val="22"/>
              </w:rPr>
              <w:br/>
              <w:t>2002-09</w:t>
            </w:r>
          </w:p>
        </w:tc>
        <w:tc>
          <w:tcPr>
            <w:tcW w:w="6521" w:type="dxa"/>
            <w:shd w:val="clear" w:color="auto" w:fill="auto"/>
          </w:tcPr>
          <w:p w:rsidR="00FB5A35" w:rsidRPr="009C12B1" w:rsidRDefault="00FB5A35" w:rsidP="00A70B2A">
            <w:pPr>
              <w:pStyle w:val="TabellenDAP"/>
              <w:spacing w:after="0"/>
              <w:rPr>
                <w:rFonts w:ascii="Calibri" w:hAnsi="Calibri"/>
                <w:bCs/>
                <w:szCs w:val="22"/>
              </w:rPr>
            </w:pPr>
            <w:r w:rsidRPr="009C12B1">
              <w:rPr>
                <w:rFonts w:ascii="Calibri" w:hAnsi="Calibri"/>
                <w:bCs/>
                <w:szCs w:val="22"/>
              </w:rPr>
              <w:t>Baugrund, Untersuchung von Bodenproben - Bestimmung der Scherfestigkeit - Teil 3: Direkter Scherversuch</w:t>
            </w:r>
          </w:p>
        </w:tc>
        <w:tc>
          <w:tcPr>
            <w:tcW w:w="850" w:type="dxa"/>
            <w:shd w:val="clear" w:color="auto" w:fill="auto"/>
            <w:vAlign w:val="center"/>
          </w:tcPr>
          <w:p w:rsidR="00FB5A35" w:rsidRPr="009C12B1" w:rsidRDefault="00FB5A35" w:rsidP="00B4071E">
            <w:pPr>
              <w:spacing w:before="40" w:after="40"/>
              <w:jc w:val="center"/>
              <w:rPr>
                <w:rFonts w:ascii="Calibri" w:hAnsi="Calibri" w:cs="Calibri"/>
                <w:sz w:val="22"/>
                <w:szCs w:val="22"/>
                <w:lang w:val="en-GB"/>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lang w:val="en-GB"/>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FB5A35" w:rsidRPr="009C12B1" w:rsidTr="00007DA7">
        <w:trPr>
          <w:cantSplit/>
          <w:trHeight w:val="284"/>
        </w:trPr>
        <w:tc>
          <w:tcPr>
            <w:tcW w:w="2268" w:type="dxa"/>
          </w:tcPr>
          <w:p w:rsidR="00FB5A35" w:rsidRPr="009C12B1" w:rsidRDefault="00FB5A35" w:rsidP="00A70B2A">
            <w:pPr>
              <w:pStyle w:val="TabellenDAP"/>
              <w:spacing w:after="0"/>
              <w:rPr>
                <w:rFonts w:ascii="Calibri" w:hAnsi="Calibri"/>
                <w:szCs w:val="22"/>
              </w:rPr>
            </w:pPr>
            <w:r w:rsidRPr="009C12B1">
              <w:rPr>
                <w:rFonts w:ascii="Calibri" w:hAnsi="Calibri"/>
                <w:szCs w:val="22"/>
              </w:rPr>
              <w:t>GRI GG2</w:t>
            </w:r>
            <w:r w:rsidRPr="009C12B1">
              <w:rPr>
                <w:rFonts w:ascii="Calibri" w:hAnsi="Calibri"/>
                <w:szCs w:val="22"/>
              </w:rPr>
              <w:br/>
              <w:t>2012-03</w:t>
            </w:r>
          </w:p>
        </w:tc>
        <w:tc>
          <w:tcPr>
            <w:tcW w:w="6521" w:type="dxa"/>
          </w:tcPr>
          <w:p w:rsidR="00FB5A35" w:rsidRPr="009C12B1" w:rsidRDefault="00FB5A35" w:rsidP="00A70B2A">
            <w:pPr>
              <w:pStyle w:val="TabellenDAP"/>
              <w:spacing w:after="0"/>
              <w:rPr>
                <w:rFonts w:ascii="Calibri" w:hAnsi="Calibri"/>
                <w:szCs w:val="22"/>
              </w:rPr>
            </w:pPr>
            <w:r w:rsidRPr="009C12B1">
              <w:rPr>
                <w:rFonts w:ascii="Calibri" w:hAnsi="Calibri"/>
                <w:szCs w:val="22"/>
              </w:rPr>
              <w:t>Geogrid Junction Strength</w:t>
            </w:r>
          </w:p>
        </w:tc>
        <w:tc>
          <w:tcPr>
            <w:tcW w:w="850" w:type="dxa"/>
            <w:vAlign w:val="center"/>
          </w:tcPr>
          <w:p w:rsidR="00FB5A35" w:rsidRPr="009C12B1" w:rsidRDefault="00FB5A35" w:rsidP="00B4071E">
            <w:pPr>
              <w:spacing w:before="40" w:after="40"/>
              <w:jc w:val="center"/>
              <w:rPr>
                <w:rFonts w:ascii="Calibri" w:hAnsi="Calibri" w:cs="Calibri"/>
                <w:sz w:val="22"/>
                <w:szCs w:val="22"/>
                <w:lang w:val="en-GB"/>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lang w:val="en-GB"/>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r w:rsidR="00FB5A35" w:rsidRPr="009C12B1" w:rsidTr="00007DA7">
        <w:trPr>
          <w:cantSplit/>
          <w:trHeight w:val="284"/>
        </w:trPr>
        <w:tc>
          <w:tcPr>
            <w:tcW w:w="2268" w:type="dxa"/>
          </w:tcPr>
          <w:p w:rsidR="00FB5A35" w:rsidRPr="009C12B1" w:rsidRDefault="00FB5A35" w:rsidP="00A70B2A">
            <w:pPr>
              <w:pStyle w:val="TabellenDAP"/>
              <w:spacing w:after="0"/>
              <w:rPr>
                <w:rFonts w:ascii="Calibri" w:hAnsi="Calibri"/>
                <w:szCs w:val="22"/>
              </w:rPr>
            </w:pPr>
            <w:r w:rsidRPr="009C12B1">
              <w:rPr>
                <w:rFonts w:ascii="Calibri" w:hAnsi="Calibri"/>
                <w:szCs w:val="22"/>
              </w:rPr>
              <w:t>ASTM D 6496</w:t>
            </w:r>
            <w:r w:rsidRPr="009C12B1">
              <w:rPr>
                <w:rFonts w:ascii="Calibri" w:hAnsi="Calibri"/>
                <w:szCs w:val="22"/>
              </w:rPr>
              <w:br/>
              <w:t>2004</w:t>
            </w:r>
          </w:p>
        </w:tc>
        <w:tc>
          <w:tcPr>
            <w:tcW w:w="6521" w:type="dxa"/>
          </w:tcPr>
          <w:p w:rsidR="00FB5A35" w:rsidRPr="009C12B1" w:rsidRDefault="00FB5A35" w:rsidP="00A70B2A">
            <w:pPr>
              <w:pStyle w:val="TabellenDAP"/>
              <w:spacing w:after="0"/>
              <w:rPr>
                <w:rFonts w:ascii="Calibri" w:hAnsi="Calibri"/>
                <w:szCs w:val="22"/>
                <w:lang w:val="en-US"/>
              </w:rPr>
            </w:pPr>
            <w:r w:rsidRPr="009C12B1">
              <w:rPr>
                <w:rFonts w:ascii="Calibri" w:hAnsi="Calibri"/>
                <w:szCs w:val="22"/>
                <w:lang w:val="en-US"/>
              </w:rPr>
              <w:t xml:space="preserve">Standard Test Method for Determining Average Bonding Peel Strength Between Top and Bottom Layers of Needle-Punched Geosynthetic Clay Liners </w:t>
            </w:r>
          </w:p>
        </w:tc>
        <w:tc>
          <w:tcPr>
            <w:tcW w:w="850" w:type="dxa"/>
            <w:vAlign w:val="center"/>
          </w:tcPr>
          <w:p w:rsidR="00FB5A35" w:rsidRPr="009C12B1" w:rsidRDefault="00FB5A35" w:rsidP="00B4071E">
            <w:pPr>
              <w:spacing w:before="40" w:after="40"/>
              <w:jc w:val="center"/>
              <w:rPr>
                <w:rFonts w:ascii="Calibri" w:hAnsi="Calibri" w:cs="Calibri"/>
                <w:sz w:val="22"/>
                <w:szCs w:val="22"/>
              </w:rPr>
            </w:pPr>
            <w:r w:rsidRPr="009C12B1">
              <w:rPr>
                <w:rFonts w:ascii="Calibri" w:hAnsi="Calibri" w:cs="Calibri"/>
                <w:sz w:val="22"/>
                <w:szCs w:val="22"/>
                <w:lang w:val="en-GB"/>
              </w:rPr>
              <w:fldChar w:fldCharType="begin">
                <w:ffData>
                  <w:name w:val="Kontrollkästchen1"/>
                  <w:enabled/>
                  <w:calcOnExit w:val="0"/>
                  <w:checkBox>
                    <w:sizeAuto/>
                    <w:default w:val="0"/>
                  </w:checkBox>
                </w:ffData>
              </w:fldChar>
            </w:r>
            <w:r w:rsidRPr="009C12B1">
              <w:rPr>
                <w:rFonts w:ascii="Calibri" w:hAnsi="Calibri" w:cs="Calibri"/>
                <w:sz w:val="22"/>
                <w:szCs w:val="22"/>
              </w:rPr>
              <w:instrText xml:space="preserve"> FORMCHECKBOX </w:instrText>
            </w:r>
            <w:r w:rsidR="006C7494">
              <w:rPr>
                <w:rFonts w:ascii="Calibri" w:hAnsi="Calibri" w:cs="Calibri"/>
                <w:sz w:val="22"/>
                <w:szCs w:val="22"/>
                <w:lang w:val="en-GB"/>
              </w:rPr>
            </w:r>
            <w:r w:rsidR="006C7494">
              <w:rPr>
                <w:rFonts w:ascii="Calibri" w:hAnsi="Calibri" w:cs="Calibri"/>
                <w:sz w:val="22"/>
                <w:szCs w:val="22"/>
                <w:lang w:val="en-GB"/>
              </w:rPr>
              <w:fldChar w:fldCharType="separate"/>
            </w:r>
            <w:r w:rsidRPr="009C12B1">
              <w:rPr>
                <w:rFonts w:ascii="Calibri" w:hAnsi="Calibri" w:cs="Calibri"/>
                <w:sz w:val="22"/>
                <w:szCs w:val="22"/>
                <w:lang w:val="en-GB"/>
              </w:rPr>
              <w:fldChar w:fldCharType="end"/>
            </w:r>
          </w:p>
        </w:tc>
      </w:tr>
    </w:tbl>
    <w:p w:rsidR="00F52D66" w:rsidRPr="00B23ECD" w:rsidRDefault="00B4071E" w:rsidP="00007DA7">
      <w:pPr>
        <w:pStyle w:val="Kopfzeile"/>
        <w:tabs>
          <w:tab w:val="clear" w:pos="4536"/>
          <w:tab w:val="clear" w:pos="9072"/>
          <w:tab w:val="left" w:pos="365"/>
        </w:tabs>
        <w:spacing w:before="60" w:line="240" w:lineRule="exact"/>
        <w:rPr>
          <w:rFonts w:ascii="Calibri" w:hAnsi="Calibri"/>
          <w:sz w:val="22"/>
          <w:szCs w:val="22"/>
        </w:rPr>
      </w:pPr>
      <w:r w:rsidRPr="009917AF">
        <w:rPr>
          <w:rFonts w:ascii="Calibri" w:hAnsi="Calibri" w:cs="Calibri"/>
          <w:sz w:val="18"/>
          <w:szCs w:val="18"/>
        </w:rPr>
        <w:t>*Alte Ausgabestände wurden bereits durch neue ersetzt, sind aber noch Grundlage der BQS</w:t>
      </w:r>
    </w:p>
    <w:sectPr w:rsidR="00F52D66" w:rsidRPr="00B23ECD" w:rsidSect="00C972AB">
      <w:headerReference w:type="even" r:id="rId8"/>
      <w:headerReference w:type="default" r:id="rId9"/>
      <w:footerReference w:type="even" r:id="rId10"/>
      <w:footerReference w:type="default" r:id="rId11"/>
      <w:headerReference w:type="first" r:id="rId12"/>
      <w:footerReference w:type="first" r:id="rId13"/>
      <w:pgSz w:w="11906" w:h="16838"/>
      <w:pgMar w:top="567"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DEE" w:rsidRDefault="00A04DEE">
      <w:r>
        <w:separator/>
      </w:r>
    </w:p>
  </w:endnote>
  <w:endnote w:type="continuationSeparator" w:id="0">
    <w:p w:rsidR="00A04DEE" w:rsidRDefault="00A0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70" w:rsidRDefault="00D744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40C" w:rsidRPr="00375665" w:rsidRDefault="00D74470">
    <w:pPr>
      <w:pStyle w:val="Fuzeile"/>
      <w:rPr>
        <w:rFonts w:ascii="Calibri" w:hAnsi="Calibri"/>
      </w:rPr>
    </w:pPr>
    <w:r>
      <w:rPr>
        <w:rFonts w:ascii="Calibri" w:hAnsi="Calibri"/>
        <w:b/>
        <w:sz w:val="18"/>
      </w:rPr>
      <w:t>FO-Antrag GB_BAM-FP-RL</w:t>
    </w:r>
    <w:r w:rsidR="006C7494">
      <w:rPr>
        <w:rFonts w:ascii="Calibri" w:hAnsi="Calibri"/>
        <w:b/>
        <w:sz w:val="18"/>
      </w:rPr>
      <w:t>_PL</w:t>
    </w:r>
    <w:r w:rsidR="009B240C">
      <w:rPr>
        <w:rFonts w:ascii="Calibri" w:hAnsi="Calibri"/>
        <w:b/>
        <w:sz w:val="18"/>
      </w:rPr>
      <w:t xml:space="preserve"> </w:t>
    </w:r>
    <w:r w:rsidR="009B240C" w:rsidRPr="002E3B54">
      <w:rPr>
        <w:rFonts w:ascii="Calibri" w:hAnsi="Calibri"/>
        <w:sz w:val="18"/>
      </w:rPr>
      <w:t xml:space="preserve">/ </w:t>
    </w:r>
    <w:r w:rsidR="009B240C">
      <w:rPr>
        <w:rFonts w:ascii="Calibri" w:hAnsi="Calibri"/>
        <w:sz w:val="18"/>
      </w:rPr>
      <w:t>Rev. 1</w:t>
    </w:r>
    <w:r w:rsidR="009B240C" w:rsidRPr="00375665">
      <w:rPr>
        <w:rFonts w:ascii="Calibri" w:hAnsi="Calibri"/>
        <w:sz w:val="18"/>
      </w:rPr>
      <w:t>.</w:t>
    </w:r>
    <w:r w:rsidR="00E70CD2">
      <w:rPr>
        <w:rFonts w:ascii="Calibri" w:hAnsi="Calibri"/>
        <w:sz w:val="18"/>
      </w:rPr>
      <w:t>0</w:t>
    </w:r>
    <w:r w:rsidR="009B240C">
      <w:rPr>
        <w:rFonts w:ascii="Calibri" w:hAnsi="Calibri"/>
        <w:sz w:val="18"/>
      </w:rPr>
      <w:t xml:space="preserve"> / </w:t>
    </w:r>
    <w:r>
      <w:rPr>
        <w:rFonts w:ascii="Calibri" w:hAnsi="Calibri"/>
        <w:sz w:val="18"/>
      </w:rPr>
      <w:t>11.02.2021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70" w:rsidRDefault="00D744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DEE" w:rsidRDefault="00A04DEE">
      <w:r>
        <w:separator/>
      </w:r>
    </w:p>
  </w:footnote>
  <w:footnote w:type="continuationSeparator" w:id="0">
    <w:p w:rsidR="00A04DEE" w:rsidRDefault="00A04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40C" w:rsidRDefault="006C749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245"/>
      <w:gridCol w:w="2126"/>
    </w:tblGrid>
    <w:tr w:rsidR="009B240C" w:rsidRPr="00104512" w:rsidTr="00E70CD2">
      <w:trPr>
        <w:trHeight w:val="170"/>
      </w:trPr>
      <w:tc>
        <w:tcPr>
          <w:tcW w:w="2268" w:type="dxa"/>
          <w:vMerge w:val="restart"/>
          <w:vAlign w:val="center"/>
        </w:tcPr>
        <w:p w:rsidR="009B240C" w:rsidRPr="00E43A32" w:rsidRDefault="007765B3" w:rsidP="00E43A32">
          <w:pPr>
            <w:pStyle w:val="Kopfzeile"/>
            <w:jc w:val="center"/>
            <w:rPr>
              <w:rFonts w:ascii="Calibri" w:hAnsi="Calibri" w:cs="Arial"/>
              <w:b/>
              <w:sz w:val="52"/>
              <w:szCs w:val="52"/>
            </w:rPr>
          </w:pPr>
          <w:r>
            <w:rPr>
              <w:noProof/>
            </w:rPr>
            <w:drawing>
              <wp:inline distT="0" distB="0" distL="0" distR="0">
                <wp:extent cx="1224915" cy="526415"/>
                <wp:effectExtent l="0" t="0" r="0" b="698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526415"/>
                        </a:xfrm>
                        <a:prstGeom prst="rect">
                          <a:avLst/>
                        </a:prstGeom>
                        <a:noFill/>
                        <a:ln>
                          <a:noFill/>
                        </a:ln>
                      </pic:spPr>
                    </pic:pic>
                  </a:graphicData>
                </a:graphic>
              </wp:inline>
            </w:drawing>
          </w:r>
        </w:p>
      </w:tc>
      <w:tc>
        <w:tcPr>
          <w:tcW w:w="5245" w:type="dxa"/>
          <w:vMerge w:val="restart"/>
          <w:vAlign w:val="center"/>
        </w:tcPr>
        <w:p w:rsidR="009B240C" w:rsidRPr="00E70CD2" w:rsidRDefault="00D74470" w:rsidP="00007DA7">
          <w:pPr>
            <w:pStyle w:val="TitelQM"/>
            <w:spacing w:before="0" w:after="0"/>
          </w:pPr>
          <w:r w:rsidRPr="00D74470">
            <w:t xml:space="preserve">Anlage zum Akkreditierungsantrag </w:t>
          </w:r>
          <w:r>
            <w:br/>
          </w:r>
          <w:r w:rsidRPr="00D74470">
            <w:t>im Geltungsbereich:</w:t>
          </w:r>
          <w:r>
            <w:t xml:space="preserve"> </w:t>
          </w:r>
          <w:r w:rsidR="006062AD" w:rsidRPr="00E70CD2">
            <w:t>BAM-FP-RL</w:t>
          </w:r>
          <w:r w:rsidR="00007DA7">
            <w:br/>
          </w:r>
          <w:r w:rsidR="009B240C" w:rsidRPr="00E70CD2">
            <w:t>(Deponieverordnung - Prüflaboratorium)</w:t>
          </w:r>
        </w:p>
      </w:tc>
      <w:tc>
        <w:tcPr>
          <w:tcW w:w="2126" w:type="dxa"/>
          <w:vAlign w:val="center"/>
        </w:tcPr>
        <w:p w:rsidR="009B240C" w:rsidRPr="00104512" w:rsidRDefault="009B240C" w:rsidP="00104512">
          <w:pPr>
            <w:overflowPunct w:val="0"/>
            <w:autoSpaceDE w:val="0"/>
            <w:autoSpaceDN w:val="0"/>
            <w:adjustRightInd w:val="0"/>
            <w:spacing w:before="100" w:beforeAutospacing="1" w:after="100" w:afterAutospacing="1"/>
            <w:jc w:val="center"/>
            <w:textAlignment w:val="baseline"/>
            <w:rPr>
              <w:rFonts w:ascii="Calibri" w:hAnsi="Calibri" w:cs="Arial"/>
            </w:rPr>
          </w:pPr>
          <w:r w:rsidRPr="00104512">
            <w:rPr>
              <w:rFonts w:ascii="Calibri" w:hAnsi="Calibri"/>
            </w:rPr>
            <w:t xml:space="preserve">Seite </w:t>
          </w:r>
          <w:r w:rsidRPr="00104512">
            <w:rPr>
              <w:rFonts w:ascii="Calibri" w:hAnsi="Calibri"/>
            </w:rPr>
            <w:fldChar w:fldCharType="begin"/>
          </w:r>
          <w:r w:rsidRPr="00104512">
            <w:rPr>
              <w:rFonts w:ascii="Calibri" w:hAnsi="Calibri"/>
            </w:rPr>
            <w:instrText xml:space="preserve"> PAGE   \* MERGEFORMAT </w:instrText>
          </w:r>
          <w:r w:rsidRPr="00104512">
            <w:rPr>
              <w:rFonts w:ascii="Calibri" w:hAnsi="Calibri"/>
            </w:rPr>
            <w:fldChar w:fldCharType="separate"/>
          </w:r>
          <w:r w:rsidR="006C7494">
            <w:rPr>
              <w:rFonts w:ascii="Calibri" w:hAnsi="Calibri"/>
              <w:noProof/>
            </w:rPr>
            <w:t>1</w:t>
          </w:r>
          <w:r w:rsidRPr="00104512">
            <w:rPr>
              <w:rFonts w:ascii="Calibri" w:hAnsi="Calibri"/>
            </w:rPr>
            <w:fldChar w:fldCharType="end"/>
          </w:r>
          <w:r w:rsidRPr="00104512">
            <w:rPr>
              <w:rFonts w:ascii="Calibri" w:hAnsi="Calibri"/>
            </w:rPr>
            <w:t xml:space="preserve"> von </w:t>
          </w:r>
          <w:r w:rsidRPr="00104512">
            <w:rPr>
              <w:rFonts w:ascii="Calibri" w:hAnsi="Calibri"/>
            </w:rPr>
            <w:fldChar w:fldCharType="begin"/>
          </w:r>
          <w:r w:rsidRPr="00104512">
            <w:rPr>
              <w:rFonts w:ascii="Calibri" w:hAnsi="Calibri"/>
            </w:rPr>
            <w:instrText xml:space="preserve"> NUMPAGES   \* MERGEFORMAT </w:instrText>
          </w:r>
          <w:r w:rsidRPr="00104512">
            <w:rPr>
              <w:rFonts w:ascii="Calibri" w:hAnsi="Calibri"/>
            </w:rPr>
            <w:fldChar w:fldCharType="separate"/>
          </w:r>
          <w:r w:rsidR="006C7494">
            <w:rPr>
              <w:rFonts w:ascii="Calibri" w:hAnsi="Calibri"/>
              <w:noProof/>
            </w:rPr>
            <w:t>2</w:t>
          </w:r>
          <w:r w:rsidRPr="00104512">
            <w:rPr>
              <w:rFonts w:ascii="Calibri" w:hAnsi="Calibri"/>
            </w:rPr>
            <w:fldChar w:fldCharType="end"/>
          </w:r>
        </w:p>
      </w:tc>
    </w:tr>
    <w:tr w:rsidR="009B240C" w:rsidRPr="00104512" w:rsidTr="00E70CD2">
      <w:trPr>
        <w:trHeight w:val="848"/>
      </w:trPr>
      <w:tc>
        <w:tcPr>
          <w:tcW w:w="2268" w:type="dxa"/>
          <w:vMerge/>
          <w:vAlign w:val="center"/>
        </w:tcPr>
        <w:p w:rsidR="009B240C" w:rsidRPr="00104512" w:rsidRDefault="009B240C" w:rsidP="00104512">
          <w:pPr>
            <w:overflowPunct w:val="0"/>
            <w:autoSpaceDE w:val="0"/>
            <w:autoSpaceDN w:val="0"/>
            <w:adjustRightInd w:val="0"/>
            <w:jc w:val="center"/>
            <w:textAlignment w:val="baseline"/>
            <w:rPr>
              <w:rFonts w:ascii="Calibri" w:hAnsi="Calibri" w:cs="Arial"/>
              <w:sz w:val="48"/>
              <w:szCs w:val="48"/>
            </w:rPr>
          </w:pPr>
        </w:p>
      </w:tc>
      <w:tc>
        <w:tcPr>
          <w:tcW w:w="5245" w:type="dxa"/>
          <w:vMerge/>
          <w:vAlign w:val="center"/>
        </w:tcPr>
        <w:p w:rsidR="009B240C" w:rsidRPr="00104512" w:rsidRDefault="009B240C" w:rsidP="00104512">
          <w:pPr>
            <w:overflowPunct w:val="0"/>
            <w:autoSpaceDE w:val="0"/>
            <w:autoSpaceDN w:val="0"/>
            <w:adjustRightInd w:val="0"/>
            <w:jc w:val="center"/>
            <w:textAlignment w:val="baseline"/>
            <w:rPr>
              <w:rFonts w:ascii="Calibri" w:hAnsi="Calibri" w:cs="Arial"/>
              <w:sz w:val="48"/>
              <w:szCs w:val="48"/>
            </w:rPr>
          </w:pPr>
        </w:p>
      </w:tc>
      <w:tc>
        <w:tcPr>
          <w:tcW w:w="2126" w:type="dxa"/>
        </w:tcPr>
        <w:p w:rsidR="009B240C" w:rsidRPr="00104512" w:rsidRDefault="009B240C" w:rsidP="00104512">
          <w:pPr>
            <w:overflowPunct w:val="0"/>
            <w:autoSpaceDE w:val="0"/>
            <w:autoSpaceDN w:val="0"/>
            <w:adjustRightInd w:val="0"/>
            <w:textAlignment w:val="baseline"/>
            <w:rPr>
              <w:rFonts w:ascii="Calibri" w:hAnsi="Calibri" w:cs="Arial"/>
            </w:rPr>
          </w:pPr>
          <w:r w:rsidRPr="00104512">
            <w:rPr>
              <w:rFonts w:ascii="Calibri" w:hAnsi="Calibri" w:cs="Arial"/>
            </w:rPr>
            <w:t>Verfahrensnummer:</w:t>
          </w:r>
        </w:p>
      </w:tc>
    </w:tr>
  </w:tbl>
  <w:p w:rsidR="009B240C" w:rsidRDefault="009B240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40C" w:rsidRDefault="006C749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4pt;height:142.1pt;rotation:315;z-index:-251659264;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2B8"/>
    <w:multiLevelType w:val="hybridMultilevel"/>
    <w:tmpl w:val="DB0CDB9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2B22EC"/>
    <w:multiLevelType w:val="hybridMultilevel"/>
    <w:tmpl w:val="65C83B24"/>
    <w:lvl w:ilvl="0" w:tplc="2AECEBC4">
      <w:start w:val="1"/>
      <w:numFmt w:val="decimal"/>
      <w:lvlText w:val="%1"/>
      <w:lvlJc w:val="left"/>
      <w:pPr>
        <w:ind w:left="644" w:hanging="360"/>
      </w:pPr>
      <w:rPr>
        <w:rFonts w:ascii="Calibri" w:hAnsi="Calibri" w:hint="default"/>
        <w:sz w:val="24"/>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25DE7C0D"/>
    <w:multiLevelType w:val="hybridMultilevel"/>
    <w:tmpl w:val="99B2ADC0"/>
    <w:lvl w:ilvl="0" w:tplc="D27EA774">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100C1C"/>
    <w:multiLevelType w:val="hybridMultilevel"/>
    <w:tmpl w:val="CC661CE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DE02AF"/>
    <w:multiLevelType w:val="hybridMultilevel"/>
    <w:tmpl w:val="AF560330"/>
    <w:lvl w:ilvl="0" w:tplc="FB9AE2F0">
      <w:start w:val="1"/>
      <w:numFmt w:val="decimal"/>
      <w:lvlText w:val="%1"/>
      <w:lvlJc w:val="left"/>
      <w:pPr>
        <w:ind w:left="720" w:hanging="360"/>
      </w:pPr>
      <w:rPr>
        <w:rFonts w:ascii="Calibri" w:hAnsi="Calibri"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nZkh+A3NCGJcIGfK57OkPnYtxCE8ggdiiIR3U+NiYxZTcsemBUIe8+foJUNUD6fCyNYLDTLnj8kI0z4swM20A==" w:salt="QIuF0j6Fe3vQuXb+d/xZzw=="/>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7DA7"/>
    <w:rsid w:val="00017687"/>
    <w:rsid w:val="00026352"/>
    <w:rsid w:val="00026486"/>
    <w:rsid w:val="0003017A"/>
    <w:rsid w:val="00034C15"/>
    <w:rsid w:val="000603B7"/>
    <w:rsid w:val="0006277B"/>
    <w:rsid w:val="00064D49"/>
    <w:rsid w:val="000864A5"/>
    <w:rsid w:val="00090924"/>
    <w:rsid w:val="000B013C"/>
    <w:rsid w:val="000C3F9D"/>
    <w:rsid w:val="000E4042"/>
    <w:rsid w:val="000E636F"/>
    <w:rsid w:val="00104512"/>
    <w:rsid w:val="00104BE6"/>
    <w:rsid w:val="001124E7"/>
    <w:rsid w:val="0013270D"/>
    <w:rsid w:val="001500FF"/>
    <w:rsid w:val="0017040D"/>
    <w:rsid w:val="00171BFD"/>
    <w:rsid w:val="00195CCE"/>
    <w:rsid w:val="001A4281"/>
    <w:rsid w:val="001C0D64"/>
    <w:rsid w:val="001D1AF7"/>
    <w:rsid w:val="001D23C8"/>
    <w:rsid w:val="001E6246"/>
    <w:rsid w:val="001E64F2"/>
    <w:rsid w:val="001F5F95"/>
    <w:rsid w:val="002020D6"/>
    <w:rsid w:val="0023386A"/>
    <w:rsid w:val="002339E1"/>
    <w:rsid w:val="0023425C"/>
    <w:rsid w:val="00240CA6"/>
    <w:rsid w:val="00243363"/>
    <w:rsid w:val="00257C7E"/>
    <w:rsid w:val="00276B37"/>
    <w:rsid w:val="00284985"/>
    <w:rsid w:val="00286E8F"/>
    <w:rsid w:val="002D06E9"/>
    <w:rsid w:val="002D353C"/>
    <w:rsid w:val="002E062E"/>
    <w:rsid w:val="002E3B54"/>
    <w:rsid w:val="002E4749"/>
    <w:rsid w:val="0030276B"/>
    <w:rsid w:val="00306098"/>
    <w:rsid w:val="00334DC1"/>
    <w:rsid w:val="003626A4"/>
    <w:rsid w:val="00375665"/>
    <w:rsid w:val="003B1CF5"/>
    <w:rsid w:val="003C6065"/>
    <w:rsid w:val="003C6FDF"/>
    <w:rsid w:val="003E003E"/>
    <w:rsid w:val="0040704E"/>
    <w:rsid w:val="0042384F"/>
    <w:rsid w:val="00432264"/>
    <w:rsid w:val="00462EBE"/>
    <w:rsid w:val="004725FD"/>
    <w:rsid w:val="004748F5"/>
    <w:rsid w:val="00474CE5"/>
    <w:rsid w:val="004A1332"/>
    <w:rsid w:val="004F3B74"/>
    <w:rsid w:val="004F7D04"/>
    <w:rsid w:val="00500E66"/>
    <w:rsid w:val="0052035D"/>
    <w:rsid w:val="00542782"/>
    <w:rsid w:val="005661E5"/>
    <w:rsid w:val="005663B4"/>
    <w:rsid w:val="00571626"/>
    <w:rsid w:val="00574F1F"/>
    <w:rsid w:val="005A0045"/>
    <w:rsid w:val="005A3D5A"/>
    <w:rsid w:val="005B488E"/>
    <w:rsid w:val="005B6BC5"/>
    <w:rsid w:val="005B7159"/>
    <w:rsid w:val="005C61A1"/>
    <w:rsid w:val="005D1ACD"/>
    <w:rsid w:val="005D66FB"/>
    <w:rsid w:val="006062AD"/>
    <w:rsid w:val="00613354"/>
    <w:rsid w:val="0062771F"/>
    <w:rsid w:val="00642548"/>
    <w:rsid w:val="006467FF"/>
    <w:rsid w:val="00686B79"/>
    <w:rsid w:val="00692DD0"/>
    <w:rsid w:val="006A031C"/>
    <w:rsid w:val="006B3FDC"/>
    <w:rsid w:val="006C2309"/>
    <w:rsid w:val="006C7494"/>
    <w:rsid w:val="006C7A16"/>
    <w:rsid w:val="006D0B61"/>
    <w:rsid w:val="006D6A2F"/>
    <w:rsid w:val="006F2C6E"/>
    <w:rsid w:val="00701DAF"/>
    <w:rsid w:val="00712774"/>
    <w:rsid w:val="00733D8F"/>
    <w:rsid w:val="00735526"/>
    <w:rsid w:val="0074141C"/>
    <w:rsid w:val="00752887"/>
    <w:rsid w:val="00761DAC"/>
    <w:rsid w:val="007760B2"/>
    <w:rsid w:val="007765B3"/>
    <w:rsid w:val="00780C6B"/>
    <w:rsid w:val="00794151"/>
    <w:rsid w:val="007A21AC"/>
    <w:rsid w:val="007B0CC0"/>
    <w:rsid w:val="007C4AF4"/>
    <w:rsid w:val="007E5A49"/>
    <w:rsid w:val="007F5CCC"/>
    <w:rsid w:val="007F6DBE"/>
    <w:rsid w:val="008126A6"/>
    <w:rsid w:val="00824F30"/>
    <w:rsid w:val="008374A1"/>
    <w:rsid w:val="00851B5C"/>
    <w:rsid w:val="00852B05"/>
    <w:rsid w:val="0085322B"/>
    <w:rsid w:val="008979BA"/>
    <w:rsid w:val="008B2446"/>
    <w:rsid w:val="008B4FE7"/>
    <w:rsid w:val="008C56C5"/>
    <w:rsid w:val="008C6C26"/>
    <w:rsid w:val="008D728D"/>
    <w:rsid w:val="008E3051"/>
    <w:rsid w:val="008F5201"/>
    <w:rsid w:val="008F72FA"/>
    <w:rsid w:val="009069E3"/>
    <w:rsid w:val="00906C84"/>
    <w:rsid w:val="009256DF"/>
    <w:rsid w:val="00947605"/>
    <w:rsid w:val="009629D7"/>
    <w:rsid w:val="009917AF"/>
    <w:rsid w:val="009B240C"/>
    <w:rsid w:val="009C12B1"/>
    <w:rsid w:val="009C5A97"/>
    <w:rsid w:val="009D1F28"/>
    <w:rsid w:val="009D3870"/>
    <w:rsid w:val="009D3D8A"/>
    <w:rsid w:val="009E77B0"/>
    <w:rsid w:val="00A04DEE"/>
    <w:rsid w:val="00A4553C"/>
    <w:rsid w:val="00A70B2A"/>
    <w:rsid w:val="00A97D52"/>
    <w:rsid w:val="00AB139C"/>
    <w:rsid w:val="00AC5F07"/>
    <w:rsid w:val="00AF07D5"/>
    <w:rsid w:val="00AF1D3A"/>
    <w:rsid w:val="00B04C23"/>
    <w:rsid w:val="00B23ECD"/>
    <w:rsid w:val="00B303A6"/>
    <w:rsid w:val="00B35A67"/>
    <w:rsid w:val="00B4071E"/>
    <w:rsid w:val="00B41695"/>
    <w:rsid w:val="00B5311C"/>
    <w:rsid w:val="00B56270"/>
    <w:rsid w:val="00B86D95"/>
    <w:rsid w:val="00BB00F0"/>
    <w:rsid w:val="00BB6868"/>
    <w:rsid w:val="00BD1F4E"/>
    <w:rsid w:val="00BD2780"/>
    <w:rsid w:val="00BE65D2"/>
    <w:rsid w:val="00C10252"/>
    <w:rsid w:val="00C24A0F"/>
    <w:rsid w:val="00C24EC3"/>
    <w:rsid w:val="00C31239"/>
    <w:rsid w:val="00C42DC4"/>
    <w:rsid w:val="00C9163C"/>
    <w:rsid w:val="00C972AB"/>
    <w:rsid w:val="00CA11FA"/>
    <w:rsid w:val="00CA7568"/>
    <w:rsid w:val="00CE2996"/>
    <w:rsid w:val="00CE42D5"/>
    <w:rsid w:val="00CF72B6"/>
    <w:rsid w:val="00D53EF7"/>
    <w:rsid w:val="00D72993"/>
    <w:rsid w:val="00D74470"/>
    <w:rsid w:val="00D81D9B"/>
    <w:rsid w:val="00DB48F1"/>
    <w:rsid w:val="00DC3B18"/>
    <w:rsid w:val="00DE634F"/>
    <w:rsid w:val="00E0765B"/>
    <w:rsid w:val="00E24F63"/>
    <w:rsid w:val="00E32255"/>
    <w:rsid w:val="00E43A32"/>
    <w:rsid w:val="00E57C10"/>
    <w:rsid w:val="00E620B6"/>
    <w:rsid w:val="00E66A0E"/>
    <w:rsid w:val="00E70CD2"/>
    <w:rsid w:val="00E71A2A"/>
    <w:rsid w:val="00E90F36"/>
    <w:rsid w:val="00E9340F"/>
    <w:rsid w:val="00EE0F3F"/>
    <w:rsid w:val="00EE1A89"/>
    <w:rsid w:val="00EE2420"/>
    <w:rsid w:val="00EE73F2"/>
    <w:rsid w:val="00F0124D"/>
    <w:rsid w:val="00F0483F"/>
    <w:rsid w:val="00F06352"/>
    <w:rsid w:val="00F071D3"/>
    <w:rsid w:val="00F22616"/>
    <w:rsid w:val="00F45BDB"/>
    <w:rsid w:val="00F52D66"/>
    <w:rsid w:val="00F56070"/>
    <w:rsid w:val="00F61A4E"/>
    <w:rsid w:val="00FB5A35"/>
    <w:rsid w:val="00FC2D7B"/>
    <w:rsid w:val="00FC62DF"/>
    <w:rsid w:val="00FD3006"/>
    <w:rsid w:val="00FE0E76"/>
    <w:rsid w:val="00FE3E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A12AA7A4-E598-4E0C-897B-B876CF6F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3B4"/>
    <w:rPr>
      <w:rFonts w:ascii="Arial" w:hAnsi="Arial"/>
    </w:rPr>
  </w:style>
  <w:style w:type="paragraph" w:styleId="berschrift1">
    <w:name w:val="heading 1"/>
    <w:basedOn w:val="Standard"/>
    <w:next w:val="Standard"/>
    <w:autoRedefine/>
    <w:qFormat/>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qFormat/>
    <w:rsid w:val="00257C7E"/>
    <w:pPr>
      <w:keepNext/>
      <w:spacing w:before="240" w:after="60"/>
      <w:outlineLvl w:val="1"/>
    </w:pPr>
    <w:rPr>
      <w:rFonts w:cs="Arial"/>
      <w:b/>
      <w:bCs/>
      <w:iCs/>
      <w:szCs w:val="28"/>
    </w:rPr>
  </w:style>
  <w:style w:type="paragraph" w:styleId="berschrift3">
    <w:name w:val="heading 3"/>
    <w:basedOn w:val="Standard"/>
    <w:next w:val="Standard"/>
    <w:autoRedefine/>
    <w:qFormat/>
    <w:rsid w:val="00257C7E"/>
    <w:pPr>
      <w:keepNext/>
      <w:spacing w:before="240" w:after="60"/>
      <w:outlineLvl w:val="2"/>
    </w:pPr>
    <w:rPr>
      <w:rFonts w:cs="Arial"/>
      <w:b/>
      <w:bCs/>
      <w:i/>
      <w:szCs w:val="26"/>
    </w:rPr>
  </w:style>
  <w:style w:type="paragraph" w:styleId="berschrift4">
    <w:name w:val="heading 4"/>
    <w:basedOn w:val="Standard"/>
    <w:next w:val="Standard"/>
    <w:link w:val="berschrift4Zchn"/>
    <w:qFormat/>
    <w:rsid w:val="004748F5"/>
    <w:pPr>
      <w:keepNext/>
      <w:spacing w:before="2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character" w:customStyle="1" w:styleId="berschrift4Zchn">
    <w:name w:val="Überschrift 4 Zchn"/>
    <w:link w:val="berschrift4"/>
    <w:rsid w:val="00E9340F"/>
    <w:rPr>
      <w:rFonts w:ascii="Arial" w:hAnsi="Arial"/>
      <w:b/>
      <w:bCs/>
      <w:lang w:val="de-DE" w:eastAsia="de-DE" w:bidi="ar-SA"/>
    </w:rPr>
  </w:style>
  <w:style w:type="paragraph" w:customStyle="1" w:styleId="CarcterCarcterChar">
    <w:name w:val="Carácter Carácter Char"/>
    <w:basedOn w:val="Standard"/>
    <w:next w:val="Standard"/>
    <w:rsid w:val="00375665"/>
    <w:pPr>
      <w:spacing w:after="160" w:line="240" w:lineRule="exact"/>
    </w:pPr>
    <w:rPr>
      <w:rFonts w:ascii="Tahoma" w:hAnsi="Tahoma"/>
      <w:sz w:val="24"/>
      <w:lang w:val="en-US" w:eastAsia="en-US"/>
    </w:rPr>
  </w:style>
  <w:style w:type="character" w:customStyle="1" w:styleId="KopfzeileZchn">
    <w:name w:val="Kopfzeile Zchn"/>
    <w:link w:val="Kopfzeile"/>
    <w:rsid w:val="00E43A32"/>
    <w:rPr>
      <w:rFonts w:ascii="Arial" w:hAnsi="Arial"/>
    </w:rPr>
  </w:style>
  <w:style w:type="character" w:styleId="Fett">
    <w:name w:val="Strong"/>
    <w:uiPriority w:val="22"/>
    <w:qFormat/>
    <w:rsid w:val="00701DAF"/>
    <w:rPr>
      <w:b/>
      <w:bCs/>
    </w:rPr>
  </w:style>
  <w:style w:type="paragraph" w:styleId="StandardWeb">
    <w:name w:val="Normal (Web)"/>
    <w:basedOn w:val="Standard"/>
    <w:uiPriority w:val="99"/>
    <w:semiHidden/>
    <w:unhideWhenUsed/>
    <w:rsid w:val="008979BA"/>
    <w:pPr>
      <w:spacing w:before="100" w:beforeAutospacing="1" w:after="100" w:afterAutospacing="1"/>
    </w:pPr>
    <w:rPr>
      <w:rFonts w:ascii="Times New Roman" w:hAnsi="Times New Roman"/>
      <w:sz w:val="24"/>
      <w:szCs w:val="24"/>
    </w:rPr>
  </w:style>
  <w:style w:type="paragraph" w:customStyle="1" w:styleId="TabellenDAP">
    <w:name w:val="Tabellen DAP"/>
    <w:basedOn w:val="Standard"/>
    <w:rsid w:val="00D53EF7"/>
    <w:pPr>
      <w:spacing w:after="220"/>
    </w:pPr>
    <w:rPr>
      <w:sz w:val="22"/>
      <w:szCs w:val="24"/>
    </w:rPr>
  </w:style>
  <w:style w:type="paragraph" w:customStyle="1" w:styleId="TitelQM">
    <w:name w:val="Titel QM"/>
    <w:basedOn w:val="Standard"/>
    <w:next w:val="Standard"/>
    <w:qFormat/>
    <w:rsid w:val="00E70CD2"/>
    <w:pPr>
      <w:spacing w:before="120" w:after="120"/>
      <w:jc w:val="center"/>
    </w:pPr>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904444">
      <w:bodyDiv w:val="1"/>
      <w:marLeft w:val="0"/>
      <w:marRight w:val="0"/>
      <w:marTop w:val="0"/>
      <w:marBottom w:val="0"/>
      <w:divBdr>
        <w:top w:val="none" w:sz="0" w:space="0" w:color="auto"/>
        <w:left w:val="none" w:sz="0" w:space="0" w:color="auto"/>
        <w:bottom w:val="none" w:sz="0" w:space="0" w:color="auto"/>
        <w:right w:val="none" w:sz="0" w:space="0" w:color="auto"/>
      </w:divBdr>
      <w:divsChild>
        <w:div w:id="1058357880">
          <w:marLeft w:val="0"/>
          <w:marRight w:val="0"/>
          <w:marTop w:val="0"/>
          <w:marBottom w:val="0"/>
          <w:divBdr>
            <w:top w:val="none" w:sz="0" w:space="0" w:color="auto"/>
            <w:left w:val="none" w:sz="0" w:space="0" w:color="auto"/>
            <w:bottom w:val="none" w:sz="0" w:space="0" w:color="auto"/>
            <w:right w:val="none" w:sz="0" w:space="0" w:color="auto"/>
          </w:divBdr>
          <w:divsChild>
            <w:div w:id="493759746">
              <w:marLeft w:val="0"/>
              <w:marRight w:val="0"/>
              <w:marTop w:val="0"/>
              <w:marBottom w:val="0"/>
              <w:divBdr>
                <w:top w:val="none" w:sz="0" w:space="0" w:color="auto"/>
                <w:left w:val="none" w:sz="0" w:space="0" w:color="auto"/>
                <w:bottom w:val="none" w:sz="0" w:space="0" w:color="auto"/>
                <w:right w:val="none" w:sz="0" w:space="0" w:color="auto"/>
              </w:divBdr>
            </w:div>
          </w:divsChild>
        </w:div>
        <w:div w:id="1781486485">
          <w:marLeft w:val="0"/>
          <w:marRight w:val="0"/>
          <w:marTop w:val="0"/>
          <w:marBottom w:val="0"/>
          <w:divBdr>
            <w:top w:val="none" w:sz="0" w:space="0" w:color="auto"/>
            <w:left w:val="none" w:sz="0" w:space="0" w:color="auto"/>
            <w:bottom w:val="none" w:sz="0" w:space="0" w:color="auto"/>
            <w:right w:val="none" w:sz="0" w:space="0" w:color="auto"/>
          </w:divBdr>
          <w:divsChild>
            <w:div w:id="15435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5633">
      <w:bodyDiv w:val="1"/>
      <w:marLeft w:val="0"/>
      <w:marRight w:val="0"/>
      <w:marTop w:val="0"/>
      <w:marBottom w:val="0"/>
      <w:divBdr>
        <w:top w:val="none" w:sz="0" w:space="0" w:color="auto"/>
        <w:left w:val="none" w:sz="0" w:space="0" w:color="auto"/>
        <w:bottom w:val="none" w:sz="0" w:space="0" w:color="auto"/>
        <w:right w:val="none" w:sz="0" w:space="0" w:color="auto"/>
      </w:divBdr>
      <w:divsChild>
        <w:div w:id="1007176240">
          <w:marLeft w:val="0"/>
          <w:marRight w:val="0"/>
          <w:marTop w:val="0"/>
          <w:marBottom w:val="0"/>
          <w:divBdr>
            <w:top w:val="none" w:sz="0" w:space="0" w:color="auto"/>
            <w:left w:val="none" w:sz="0" w:space="0" w:color="auto"/>
            <w:bottom w:val="none" w:sz="0" w:space="0" w:color="auto"/>
            <w:right w:val="none" w:sz="0" w:space="0" w:color="auto"/>
          </w:divBdr>
          <w:divsChild>
            <w:div w:id="1511483511">
              <w:marLeft w:val="0"/>
              <w:marRight w:val="0"/>
              <w:marTop w:val="0"/>
              <w:marBottom w:val="0"/>
              <w:divBdr>
                <w:top w:val="none" w:sz="0" w:space="0" w:color="auto"/>
                <w:left w:val="none" w:sz="0" w:space="0" w:color="auto"/>
                <w:bottom w:val="none" w:sz="0" w:space="0" w:color="auto"/>
                <w:right w:val="none" w:sz="0" w:space="0" w:color="auto"/>
              </w:divBdr>
            </w:div>
          </w:divsChild>
        </w:div>
        <w:div w:id="1068264561">
          <w:marLeft w:val="0"/>
          <w:marRight w:val="0"/>
          <w:marTop w:val="0"/>
          <w:marBottom w:val="0"/>
          <w:divBdr>
            <w:top w:val="none" w:sz="0" w:space="0" w:color="auto"/>
            <w:left w:val="none" w:sz="0" w:space="0" w:color="auto"/>
            <w:bottom w:val="none" w:sz="0" w:space="0" w:color="auto"/>
            <w:right w:val="none" w:sz="0" w:space="0" w:color="auto"/>
          </w:divBdr>
          <w:divsChild>
            <w:div w:id="361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87697">
      <w:bodyDiv w:val="1"/>
      <w:marLeft w:val="0"/>
      <w:marRight w:val="0"/>
      <w:marTop w:val="0"/>
      <w:marBottom w:val="0"/>
      <w:divBdr>
        <w:top w:val="none" w:sz="0" w:space="0" w:color="auto"/>
        <w:left w:val="none" w:sz="0" w:space="0" w:color="auto"/>
        <w:bottom w:val="none" w:sz="0" w:space="0" w:color="auto"/>
        <w:right w:val="none" w:sz="0" w:space="0" w:color="auto"/>
      </w:divBdr>
      <w:divsChild>
        <w:div w:id="1646735798">
          <w:marLeft w:val="0"/>
          <w:marRight w:val="0"/>
          <w:marTop w:val="0"/>
          <w:marBottom w:val="0"/>
          <w:divBdr>
            <w:top w:val="none" w:sz="0" w:space="0" w:color="auto"/>
            <w:left w:val="none" w:sz="0" w:space="0" w:color="auto"/>
            <w:bottom w:val="none" w:sz="0" w:space="0" w:color="auto"/>
            <w:right w:val="none" w:sz="0" w:space="0" w:color="auto"/>
          </w:divBdr>
          <w:divsChild>
            <w:div w:id="1870991967">
              <w:marLeft w:val="0"/>
              <w:marRight w:val="0"/>
              <w:marTop w:val="0"/>
              <w:marBottom w:val="0"/>
              <w:divBdr>
                <w:top w:val="none" w:sz="0" w:space="0" w:color="auto"/>
                <w:left w:val="none" w:sz="0" w:space="0" w:color="auto"/>
                <w:bottom w:val="none" w:sz="0" w:space="0" w:color="auto"/>
                <w:right w:val="none" w:sz="0" w:space="0" w:color="auto"/>
              </w:divBdr>
            </w:div>
          </w:divsChild>
        </w:div>
        <w:div w:id="2067754969">
          <w:marLeft w:val="0"/>
          <w:marRight w:val="0"/>
          <w:marTop w:val="0"/>
          <w:marBottom w:val="0"/>
          <w:divBdr>
            <w:top w:val="none" w:sz="0" w:space="0" w:color="auto"/>
            <w:left w:val="none" w:sz="0" w:space="0" w:color="auto"/>
            <w:bottom w:val="none" w:sz="0" w:space="0" w:color="auto"/>
            <w:right w:val="none" w:sz="0" w:space="0" w:color="auto"/>
          </w:divBdr>
          <w:divsChild>
            <w:div w:id="1042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1926">
      <w:bodyDiv w:val="1"/>
      <w:marLeft w:val="0"/>
      <w:marRight w:val="0"/>
      <w:marTop w:val="0"/>
      <w:marBottom w:val="0"/>
      <w:divBdr>
        <w:top w:val="none" w:sz="0" w:space="0" w:color="auto"/>
        <w:left w:val="none" w:sz="0" w:space="0" w:color="auto"/>
        <w:bottom w:val="none" w:sz="0" w:space="0" w:color="auto"/>
        <w:right w:val="none" w:sz="0" w:space="0" w:color="auto"/>
      </w:divBdr>
      <w:divsChild>
        <w:div w:id="1496267515">
          <w:marLeft w:val="0"/>
          <w:marRight w:val="0"/>
          <w:marTop w:val="0"/>
          <w:marBottom w:val="0"/>
          <w:divBdr>
            <w:top w:val="none" w:sz="0" w:space="0" w:color="auto"/>
            <w:left w:val="none" w:sz="0" w:space="0" w:color="auto"/>
            <w:bottom w:val="none" w:sz="0" w:space="0" w:color="auto"/>
            <w:right w:val="none" w:sz="0" w:space="0" w:color="auto"/>
          </w:divBdr>
          <w:divsChild>
            <w:div w:id="21285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1266">
      <w:bodyDiv w:val="1"/>
      <w:marLeft w:val="0"/>
      <w:marRight w:val="0"/>
      <w:marTop w:val="0"/>
      <w:marBottom w:val="0"/>
      <w:divBdr>
        <w:top w:val="none" w:sz="0" w:space="0" w:color="auto"/>
        <w:left w:val="none" w:sz="0" w:space="0" w:color="auto"/>
        <w:bottom w:val="none" w:sz="0" w:space="0" w:color="auto"/>
        <w:right w:val="none" w:sz="0" w:space="0" w:color="auto"/>
      </w:divBdr>
      <w:divsChild>
        <w:div w:id="1445998730">
          <w:marLeft w:val="0"/>
          <w:marRight w:val="0"/>
          <w:marTop w:val="0"/>
          <w:marBottom w:val="0"/>
          <w:divBdr>
            <w:top w:val="none" w:sz="0" w:space="0" w:color="auto"/>
            <w:left w:val="none" w:sz="0" w:space="0" w:color="auto"/>
            <w:bottom w:val="none" w:sz="0" w:space="0" w:color="auto"/>
            <w:right w:val="none" w:sz="0" w:space="0" w:color="auto"/>
          </w:divBdr>
          <w:divsChild>
            <w:div w:id="6202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5859">
      <w:bodyDiv w:val="1"/>
      <w:marLeft w:val="0"/>
      <w:marRight w:val="0"/>
      <w:marTop w:val="0"/>
      <w:marBottom w:val="0"/>
      <w:divBdr>
        <w:top w:val="none" w:sz="0" w:space="0" w:color="auto"/>
        <w:left w:val="none" w:sz="0" w:space="0" w:color="auto"/>
        <w:bottom w:val="none" w:sz="0" w:space="0" w:color="auto"/>
        <w:right w:val="none" w:sz="0" w:space="0" w:color="auto"/>
      </w:divBdr>
      <w:divsChild>
        <w:div w:id="647982000">
          <w:marLeft w:val="0"/>
          <w:marRight w:val="0"/>
          <w:marTop w:val="0"/>
          <w:marBottom w:val="0"/>
          <w:divBdr>
            <w:top w:val="none" w:sz="0" w:space="0" w:color="auto"/>
            <w:left w:val="none" w:sz="0" w:space="0" w:color="auto"/>
            <w:bottom w:val="none" w:sz="0" w:space="0" w:color="auto"/>
            <w:right w:val="none" w:sz="0" w:space="0" w:color="auto"/>
          </w:divBdr>
          <w:divsChild>
            <w:div w:id="4062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4821">
      <w:bodyDiv w:val="1"/>
      <w:marLeft w:val="0"/>
      <w:marRight w:val="0"/>
      <w:marTop w:val="0"/>
      <w:marBottom w:val="0"/>
      <w:divBdr>
        <w:top w:val="none" w:sz="0" w:space="0" w:color="auto"/>
        <w:left w:val="none" w:sz="0" w:space="0" w:color="auto"/>
        <w:bottom w:val="none" w:sz="0" w:space="0" w:color="auto"/>
        <w:right w:val="none" w:sz="0" w:space="0" w:color="auto"/>
      </w:divBdr>
      <w:divsChild>
        <w:div w:id="1368947773">
          <w:marLeft w:val="0"/>
          <w:marRight w:val="0"/>
          <w:marTop w:val="0"/>
          <w:marBottom w:val="0"/>
          <w:divBdr>
            <w:top w:val="none" w:sz="0" w:space="0" w:color="auto"/>
            <w:left w:val="none" w:sz="0" w:space="0" w:color="auto"/>
            <w:bottom w:val="none" w:sz="0" w:space="0" w:color="auto"/>
            <w:right w:val="none" w:sz="0" w:space="0" w:color="auto"/>
          </w:divBdr>
          <w:divsChild>
            <w:div w:id="1586256344">
              <w:marLeft w:val="0"/>
              <w:marRight w:val="0"/>
              <w:marTop w:val="0"/>
              <w:marBottom w:val="0"/>
              <w:divBdr>
                <w:top w:val="none" w:sz="0" w:space="0" w:color="auto"/>
                <w:left w:val="none" w:sz="0" w:space="0" w:color="auto"/>
                <w:bottom w:val="none" w:sz="0" w:space="0" w:color="auto"/>
                <w:right w:val="none" w:sz="0" w:space="0" w:color="auto"/>
              </w:divBdr>
            </w:div>
          </w:divsChild>
        </w:div>
        <w:div w:id="1922592778">
          <w:marLeft w:val="0"/>
          <w:marRight w:val="0"/>
          <w:marTop w:val="0"/>
          <w:marBottom w:val="0"/>
          <w:divBdr>
            <w:top w:val="none" w:sz="0" w:space="0" w:color="auto"/>
            <w:left w:val="none" w:sz="0" w:space="0" w:color="auto"/>
            <w:bottom w:val="none" w:sz="0" w:space="0" w:color="auto"/>
            <w:right w:val="none" w:sz="0" w:space="0" w:color="auto"/>
          </w:divBdr>
          <w:divsChild>
            <w:div w:id="3825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9831">
      <w:bodyDiv w:val="1"/>
      <w:marLeft w:val="0"/>
      <w:marRight w:val="0"/>
      <w:marTop w:val="0"/>
      <w:marBottom w:val="0"/>
      <w:divBdr>
        <w:top w:val="none" w:sz="0" w:space="0" w:color="auto"/>
        <w:left w:val="none" w:sz="0" w:space="0" w:color="auto"/>
        <w:bottom w:val="none" w:sz="0" w:space="0" w:color="auto"/>
        <w:right w:val="none" w:sz="0" w:space="0" w:color="auto"/>
      </w:divBdr>
    </w:div>
    <w:div w:id="1999990949">
      <w:bodyDiv w:val="1"/>
      <w:marLeft w:val="0"/>
      <w:marRight w:val="0"/>
      <w:marTop w:val="0"/>
      <w:marBottom w:val="0"/>
      <w:divBdr>
        <w:top w:val="none" w:sz="0" w:space="0" w:color="auto"/>
        <w:left w:val="none" w:sz="0" w:space="0" w:color="auto"/>
        <w:bottom w:val="none" w:sz="0" w:space="0" w:color="auto"/>
        <w:right w:val="none" w:sz="0" w:space="0" w:color="auto"/>
      </w:divBdr>
      <w:divsChild>
        <w:div w:id="1049575571">
          <w:marLeft w:val="0"/>
          <w:marRight w:val="0"/>
          <w:marTop w:val="0"/>
          <w:marBottom w:val="0"/>
          <w:divBdr>
            <w:top w:val="none" w:sz="0" w:space="0" w:color="auto"/>
            <w:left w:val="none" w:sz="0" w:space="0" w:color="auto"/>
            <w:bottom w:val="none" w:sz="0" w:space="0" w:color="auto"/>
            <w:right w:val="none" w:sz="0" w:space="0" w:color="auto"/>
          </w:divBdr>
          <w:divsChild>
            <w:div w:id="1434206614">
              <w:marLeft w:val="0"/>
              <w:marRight w:val="0"/>
              <w:marTop w:val="0"/>
              <w:marBottom w:val="0"/>
              <w:divBdr>
                <w:top w:val="none" w:sz="0" w:space="0" w:color="auto"/>
                <w:left w:val="none" w:sz="0" w:space="0" w:color="auto"/>
                <w:bottom w:val="none" w:sz="0" w:space="0" w:color="auto"/>
                <w:right w:val="none" w:sz="0" w:space="0" w:color="auto"/>
              </w:divBdr>
            </w:div>
          </w:divsChild>
        </w:div>
        <w:div w:id="1588730711">
          <w:marLeft w:val="0"/>
          <w:marRight w:val="0"/>
          <w:marTop w:val="0"/>
          <w:marBottom w:val="0"/>
          <w:divBdr>
            <w:top w:val="none" w:sz="0" w:space="0" w:color="auto"/>
            <w:left w:val="none" w:sz="0" w:space="0" w:color="auto"/>
            <w:bottom w:val="none" w:sz="0" w:space="0" w:color="auto"/>
            <w:right w:val="none" w:sz="0" w:space="0" w:color="auto"/>
          </w:divBdr>
          <w:divsChild>
            <w:div w:id="15525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358">
      <w:bodyDiv w:val="1"/>
      <w:marLeft w:val="0"/>
      <w:marRight w:val="0"/>
      <w:marTop w:val="0"/>
      <w:marBottom w:val="0"/>
      <w:divBdr>
        <w:top w:val="none" w:sz="0" w:space="0" w:color="auto"/>
        <w:left w:val="none" w:sz="0" w:space="0" w:color="auto"/>
        <w:bottom w:val="none" w:sz="0" w:space="0" w:color="auto"/>
        <w:right w:val="none" w:sz="0" w:space="0" w:color="auto"/>
      </w:divBdr>
      <w:divsChild>
        <w:div w:id="1351833493">
          <w:marLeft w:val="0"/>
          <w:marRight w:val="0"/>
          <w:marTop w:val="0"/>
          <w:marBottom w:val="0"/>
          <w:divBdr>
            <w:top w:val="none" w:sz="0" w:space="0" w:color="auto"/>
            <w:left w:val="none" w:sz="0" w:space="0" w:color="auto"/>
            <w:bottom w:val="none" w:sz="0" w:space="0" w:color="auto"/>
            <w:right w:val="none" w:sz="0" w:space="0" w:color="auto"/>
          </w:divBdr>
          <w:divsChild>
            <w:div w:id="1981761807">
              <w:marLeft w:val="0"/>
              <w:marRight w:val="0"/>
              <w:marTop w:val="0"/>
              <w:marBottom w:val="0"/>
              <w:divBdr>
                <w:top w:val="none" w:sz="0" w:space="0" w:color="auto"/>
                <w:left w:val="none" w:sz="0" w:space="0" w:color="auto"/>
                <w:bottom w:val="none" w:sz="0" w:space="0" w:color="auto"/>
                <w:right w:val="none" w:sz="0" w:space="0" w:color="auto"/>
              </w:divBdr>
            </w:div>
          </w:divsChild>
        </w:div>
        <w:div w:id="1690065659">
          <w:marLeft w:val="0"/>
          <w:marRight w:val="0"/>
          <w:marTop w:val="0"/>
          <w:marBottom w:val="0"/>
          <w:divBdr>
            <w:top w:val="none" w:sz="0" w:space="0" w:color="auto"/>
            <w:left w:val="none" w:sz="0" w:space="0" w:color="auto"/>
            <w:bottom w:val="none" w:sz="0" w:space="0" w:color="auto"/>
            <w:right w:val="none" w:sz="0" w:space="0" w:color="auto"/>
          </w:divBdr>
          <w:divsChild>
            <w:div w:id="17115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F15BB-115B-4679-9860-A4A4A854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4671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Anlage  1</vt:lpstr>
    </vt:vector>
  </TitlesOfParts>
  <Company>Bundesministerium für Wirtschaft und Technologie</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subject/>
  <dc:creator>DAkkS</dc:creator>
  <cp:keywords/>
  <cp:lastModifiedBy>Karg, Annette</cp:lastModifiedBy>
  <cp:revision>4</cp:revision>
  <cp:lastPrinted>2016-03-17T11:59:00Z</cp:lastPrinted>
  <dcterms:created xsi:type="dcterms:W3CDTF">2020-03-24T10:53:00Z</dcterms:created>
  <dcterms:modified xsi:type="dcterms:W3CDTF">2021-02-11T13:24:00Z</dcterms:modified>
</cp:coreProperties>
</file>